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 w:val="0"/>
        <w:tabs>
          <w:tab w:val="right" w:pos="9630"/>
          <w:tab w:val="right" w:pos="13323"/>
        </w:tabs>
        <w:spacing w:after="0"/>
        <w:jc w:val="left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_Hlt449016246"/>
      <w:bookmarkEnd w:id="0"/>
      <w:bookmarkStart w:id="1" w:name="_Hlt450039480"/>
      <w:bookmarkEnd w:id="1"/>
      <w:bookmarkStart w:id="2" w:name="_Hlt450066087"/>
      <w:bookmarkEnd w:id="2"/>
      <w:bookmarkStart w:id="3" w:name="_Hlt450051172"/>
      <w:bookmarkEnd w:id="3"/>
      <w:bookmarkStart w:id="4" w:name="_Hlt450066085"/>
      <w:bookmarkEnd w:id="4"/>
      <w:bookmarkStart w:id="5" w:name="_Hlt448930105"/>
      <w:bookmarkEnd w:id="5"/>
      <w:r>
        <w:rPr>
          <w:rFonts w:ascii="Arial" w:hAnsi="Arial" w:cs="Arial"/>
          <w:b/>
          <w:sz w:val="24"/>
          <w:szCs w:val="24"/>
        </w:rPr>
        <w:t>3GPP TSG-RAN WG4 Meeting #115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>R4-25</w:t>
      </w:r>
      <w:r>
        <w:rPr>
          <w:rFonts w:hint="eastAsia" w:ascii="Arial" w:hAnsi="Arial" w:cs="Arial"/>
          <w:b/>
          <w:color w:val="000000"/>
          <w:sz w:val="24"/>
          <w:szCs w:val="24"/>
          <w:lang w:val="en-US" w:eastAsia="zh-CN"/>
        </w:rPr>
        <w:t>06258</w:t>
      </w:r>
    </w:p>
    <w:p>
      <w:pPr>
        <w:jc w:val="left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St Julian’s, Malta, 19th – 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 2025</w:t>
      </w:r>
    </w:p>
    <w:p>
      <w:pPr>
        <w:bidi w:val="0"/>
      </w:pP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2"/>
          <w:rFonts w:hint="default"/>
          <w:b/>
          <w:highlight w:val="none"/>
          <w:lang w:val="en-US" w:eastAsia="zh-CN"/>
        </w:rPr>
      </w:pPr>
      <w:r>
        <w:rPr>
          <w:rStyle w:val="62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62"/>
          <w:rFonts w:hint="eastAsia"/>
          <w:b/>
          <w:highlight w:val="none"/>
          <w:lang w:val="en-US" w:eastAsia="zh-CN"/>
        </w:rPr>
        <w:tab/>
      </w:r>
      <w:r>
        <w:rPr>
          <w:rStyle w:val="62"/>
          <w:rFonts w:hint="eastAsia"/>
          <w:b/>
          <w:highlight w:val="none"/>
          <w:lang w:val="en-US" w:eastAsia="zh-CN"/>
        </w:rPr>
        <w:t>ZTE Corporation, Sanechips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2"/>
          <w:rFonts w:hint="eastAsia"/>
          <w:b/>
          <w:highlight w:val="none"/>
          <w:lang w:val="pt-BR" w:eastAsia="zh-CN"/>
        </w:rPr>
      </w:pPr>
      <w:r>
        <w:rPr>
          <w:rStyle w:val="62"/>
          <w:rFonts w:hint="eastAsia"/>
          <w:b/>
          <w:highlight w:val="none"/>
          <w:lang w:val="pt-BR" w:eastAsia="zh-CN"/>
        </w:rPr>
        <w:t>Document for:</w:t>
      </w:r>
      <w:r>
        <w:rPr>
          <w:rStyle w:val="62"/>
          <w:rFonts w:hint="eastAsia"/>
          <w:b/>
          <w:highlight w:val="none"/>
          <w:lang w:val="pt-BR" w:eastAsia="zh-CN"/>
        </w:rPr>
        <w:tab/>
      </w:r>
      <w:r>
        <w:rPr>
          <w:rStyle w:val="62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2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bookmarkStart w:id="6" w:name="OLE_LINK14"/>
      <w:bookmarkStart w:id="7" w:name="OLE_LINK8"/>
      <w:r>
        <w:rPr>
          <w:rFonts w:hint="eastAsia" w:ascii="Arial" w:hAnsi="Arial"/>
          <w:b/>
          <w:sz w:val="24"/>
          <w:highlight w:val="none"/>
          <w:lang w:val="en-US" w:eastAsia="zh-CN"/>
        </w:rPr>
        <w:t>D</w:t>
      </w:r>
      <w:r>
        <w:rPr>
          <w:rStyle w:val="62"/>
          <w:rFonts w:hint="eastAsia"/>
          <w:b/>
          <w:highlight w:val="none"/>
          <w:lang w:val="pt-BR" w:eastAsia="zh-CN"/>
        </w:rPr>
        <w:t>iscussion on</w:t>
      </w:r>
      <w:bookmarkEnd w:id="6"/>
      <w:bookmarkEnd w:id="7"/>
      <w:r>
        <w:rPr>
          <w:rStyle w:val="62"/>
          <w:rFonts w:hint="eastAsia"/>
          <w:b/>
          <w:highlight w:val="none"/>
          <w:lang w:val="en-US" w:eastAsia="zh-CN"/>
        </w:rPr>
        <w:t xml:space="preserve"> coexistence study for NR NTN Ku band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2"/>
          <w:rFonts w:hint="default"/>
          <w:b/>
          <w:highlight w:val="none"/>
          <w:lang w:val="en-US" w:eastAsia="zh-CN"/>
        </w:rPr>
      </w:pPr>
      <w:r>
        <w:rPr>
          <w:rStyle w:val="62"/>
          <w:rFonts w:hint="eastAsia"/>
          <w:b/>
          <w:highlight w:val="none"/>
          <w:lang w:val="pt-BR" w:eastAsia="zh-CN"/>
        </w:rPr>
        <w:t>Agenda item:</w:t>
      </w:r>
      <w:r>
        <w:rPr>
          <w:rStyle w:val="62"/>
          <w:rFonts w:hint="eastAsia"/>
          <w:b/>
          <w:highlight w:val="none"/>
          <w:lang w:val="pt-BR" w:eastAsia="zh-CN"/>
        </w:rPr>
        <w:tab/>
      </w:r>
      <w:r>
        <w:rPr>
          <w:rStyle w:val="62"/>
          <w:rFonts w:hint="eastAsia"/>
          <w:b/>
          <w:highlight w:val="none"/>
          <w:lang w:val="en-US" w:eastAsia="zh-CN"/>
        </w:rPr>
        <w:t>7.11.3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1 Introduction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i w:val="0"/>
          <w:iCs w:val="0"/>
          <w:sz w:val="20"/>
          <w:szCs w:val="20"/>
          <w:lang w:val="en-US" w:eastAsia="zh-CN"/>
        </w:rPr>
        <w:t>In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RAN#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107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meeting, a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revised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Work Item [1]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was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approved on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introduction of Ku Band for NR NTN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for NR NTN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with the following RAN4 objective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>. In this contribution, we want to share some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further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views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about NR NTN Ku band 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from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coexistence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perspective.</w:t>
      </w:r>
    </w:p>
    <w:tbl>
      <w:tblPr>
        <w:tblStyle w:val="25"/>
        <w:tblW w:w="10160" w:type="dxa"/>
        <w:tblInd w:w="-1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The objectives are: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Use the regulation requirements in ITU Regions 1, 2 and 3 to identify relevant adjacent band co-existence scenarios for NTN Ku Band covering the following frequency ranges, considering targeted deployment scenarios:</w:t>
            </w:r>
          </w:p>
          <w:p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For ITU regions 1 and 3: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Downlink 10.70 – 12.75 GHz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Uplink 13.75-14.5 GHz</w:t>
            </w:r>
          </w:p>
          <w:p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For ITU regions 2</w:t>
            </w:r>
            <w:r>
              <w:rPr>
                <w:sz w:val="20"/>
                <w:szCs w:val="20"/>
              </w:rPr>
              <w:t xml:space="preserve"> (The US is in scope for the WI using the current allocation of the Ku band. The band introduction in specification is pending FCC decision)</w:t>
            </w:r>
            <w:r>
              <w:rPr>
                <w:bCs/>
                <w:sz w:val="20"/>
                <w:szCs w:val="20"/>
              </w:rPr>
              <w:t>: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Downlink 10.70 – 12.70 GHz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Uplink 13.75-14.5 GHz</w:t>
            </w:r>
          </w:p>
          <w:p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For ITU regions 1 and 3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Downlink 10.70 – 12.75 GHz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Uplink 12.75 - 13.25 GHz</w:t>
            </w:r>
          </w:p>
          <w:p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For ITU regions 2 </w:t>
            </w:r>
            <w:r>
              <w:rPr>
                <w:sz w:val="20"/>
                <w:szCs w:val="20"/>
              </w:rPr>
              <w:t>(The US is in scope for the WI using the current allocation of the Ku band. The band introduction in specification is pending FCC decision):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Downlink 10.70 – 12.70 GHz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Uplink 12.70 - 13.25 GHz</w:t>
            </w:r>
          </w:p>
          <w:p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Note: Appropriate Tx/Rx separation for uplink downlink pairing will be required.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Conduct coexistence study. Reuse Ka band coexistence study assumptions as much as possible, with modifications where necessary, e.g. for coexistence scenario, frequency range and subcarrier spacing. Conduct new co-existence studies based on adjacent services.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Specify RF requirements for mobile VSAT served by NGSO and GSO based on existing mobile VSAT type 5 RF requirements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Investigate and if possible specify common FR1 and FR2 radiated RF requirements for Satellite Access Node (SAN) and NTN VSAT types (excluding types 1 to 3) in 38.101-5 also considering existing regulations on antenna sizes for certain parts of the Ku band.</w:t>
            </w:r>
          </w:p>
          <w:p>
            <w:pPr>
              <w:pStyle w:val="35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Priority 1: for all ITU regions, define Ku band #1a and #1b for the downlink block and uplink block B. D</w:t>
            </w:r>
            <w:r>
              <w:rPr>
                <w:rFonts w:hint="eastAsia"/>
                <w:sz w:val="20"/>
                <w:szCs w:val="20"/>
                <w:lang w:eastAsia="zh-TW"/>
              </w:rPr>
              <w:t>efine two sets of bands, one for FR1 numerology and the other for FR2 numerology, including the support of the following:</w:t>
            </w:r>
          </w:p>
          <w:p>
            <w:pPr>
              <w:pStyle w:val="35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 band #1a and #1b as FR1-NTN supporting</w:t>
            </w:r>
            <w:r>
              <w:rPr>
                <w:rFonts w:hint="eastAsia"/>
                <w:sz w:val="20"/>
                <w:szCs w:val="20"/>
                <w:lang w:eastAsia="zh-TW"/>
              </w:rPr>
              <w:t xml:space="preserve"> </w:t>
            </w:r>
            <w:r>
              <w:rPr>
                <w:sz w:val="20"/>
                <w:szCs w:val="20"/>
              </w:rPr>
              <w:t>10 MHz</w:t>
            </w:r>
            <w:r>
              <w:rPr>
                <w:rFonts w:hint="eastAsia"/>
                <w:sz w:val="20"/>
                <w:szCs w:val="20"/>
                <w:lang w:eastAsia="zh-TW"/>
              </w:rPr>
              <w:t>,</w:t>
            </w:r>
            <w:r>
              <w:rPr>
                <w:sz w:val="20"/>
                <w:szCs w:val="20"/>
              </w:rPr>
              <w:t xml:space="preserve"> 20 MHz, 25 MHz, 35 MHz, 50 MHz, 70 MHz and 100 MHz channel bandwidths with 30 kHz subcarrier spacing, and 10MHz, 15MHz, 25MHz, 35MHz and 50MHz channel bandwidths with 15 kHz subcarrier spacing. </w:t>
            </w:r>
          </w:p>
          <w:p>
            <w:pPr>
              <w:pStyle w:val="35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Note: Same subcarrier spacing is assumed for SSB and data channels</w:t>
            </w:r>
          </w:p>
          <w:p>
            <w:pPr>
              <w:pStyle w:val="35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 band #1a and #1b as FR2-NTN supporting 50 MHz, 100 MHz, 200 MHz, 400 MHz (120kHz SCS only) channel bandwidths with 120 kHz subcarrier spacing</w:t>
            </w:r>
            <w:r>
              <w:rPr>
                <w:sz w:val="20"/>
                <w:szCs w:val="20"/>
                <w:lang w:eastAsia="zh-TW"/>
              </w:rPr>
              <w:t>.</w:t>
            </w:r>
          </w:p>
          <w:p>
            <w:pPr>
              <w:pStyle w:val="35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TW"/>
              </w:rPr>
              <w:t>Note: Simultaneous operation of FR1-NTN and FR2-NTN numerology is not supported in the UE</w:t>
            </w:r>
          </w:p>
          <w:p>
            <w:pPr>
              <w:pStyle w:val="35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Priority 2: for all ITU regions excluding the US in region 2, using the approach in Priority 1, define Ku band #2a and #2b as appropriate for the downlink block and uplink block A.</w:t>
            </w:r>
          </w:p>
          <w:p>
            <w:pPr>
              <w:pStyle w:val="35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beforeAutospacing="0" w:after="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Specify RRM requirements including timing requirements for mobile VSAT served by NGSO</w:t>
            </w:r>
          </w:p>
          <w:p>
            <w:pPr>
              <w:pStyle w:val="35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0" w:beforeAutospacing="0" w:after="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RRM requirements are defined for VSAT supporting FR1-NTN operation only, or for FR2-NTN operation only.</w:t>
            </w:r>
          </w:p>
          <w:p>
            <w:pPr>
              <w:pStyle w:val="35"/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ind w:left="360"/>
              <w:contextualSpacing/>
              <w:jc w:val="both"/>
              <w:textAlignment w:val="auto"/>
              <w:rPr>
                <w:rFonts w:hint="default" w:eastAsia="宋体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rFonts w:hint="eastAsia" w:cs="Times New Roman"/>
          <w:b/>
          <w:bCs/>
          <w:sz w:val="20"/>
          <w:szCs w:val="20"/>
          <w:lang w:val="en-US" w:eastAsia="zh-CN"/>
        </w:rPr>
      </w:pPr>
      <w:r>
        <w:rPr>
          <w:b/>
          <w:kern w:val="0"/>
          <w:sz w:val="28"/>
          <w:szCs w:val="28"/>
          <w:highlight w:val="none"/>
        </w:rPr>
        <w:t>2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Discussion</w:t>
      </w:r>
    </w:p>
    <w:p>
      <w:pPr>
        <w:rPr>
          <w:rFonts w:hint="eastAsia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sz w:val="20"/>
          <w:szCs w:val="20"/>
          <w:lang w:val="en-US" w:eastAsia="zh-CN"/>
        </w:rPr>
        <w:t>Based on the agreed simulation assumptions, we share the simulation results as follows.</w:t>
      </w:r>
    </w:p>
    <w:p>
      <w:pPr>
        <w:pStyle w:val="3"/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120" w:afterLines="0" w:line="260" w:lineRule="auto"/>
        <w:ind w:leftChars="0" w:right="0" w:righ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2.1 Scenario 1: 14GHz NTN UL interfering TN UL</w:t>
      </w:r>
    </w:p>
    <w:p>
      <w:pPr>
        <w:pStyle w:val="4"/>
        <w:numPr>
          <w:ilvl w:val="2"/>
          <w:numId w:val="0"/>
        </w:numPr>
        <w:ind w:leftChars="0" w:right="0" w:rightChars="0"/>
        <w:rPr>
          <w:rFonts w:hint="default" w:cs="Arial"/>
          <w:lang w:val="en-US" w:eastAsia="zh-CN"/>
        </w:rPr>
      </w:pPr>
      <w:r>
        <w:rPr>
          <w:rFonts w:hint="eastAsia" w:cs="Arial"/>
          <w:lang w:val="en-US" w:eastAsia="zh-CN"/>
        </w:rPr>
        <w:t>2.1.1 GEO</w:t>
      </w:r>
    </w:p>
    <w:p>
      <w:pPr>
        <w:pStyle w:val="5"/>
        <w:numPr>
          <w:ilvl w:val="2"/>
          <w:numId w:val="0"/>
        </w:numPr>
        <w:bidi w:val="0"/>
        <w:ind w:leftChars="0" w:right="0" w:righ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2.1.1.1 parabolic antenna pattern</w:t>
      </w:r>
    </w:p>
    <w:p>
      <w:pPr>
        <w:pStyle w:val="57"/>
        <w:rPr>
          <w:rFonts w:hint="default" w:eastAsia="宋体"/>
          <w:lang w:val="en-US" w:eastAsia="zh-CN"/>
        </w:rPr>
      </w:pPr>
      <w:r>
        <w:t xml:space="preserve">Table </w:t>
      </w:r>
      <w:r>
        <w:rPr>
          <w:rFonts w:hint="eastAsia"/>
          <w:lang w:val="en-US" w:eastAsia="zh-CN"/>
        </w:rPr>
        <w:t>2.1</w:t>
      </w:r>
      <w:r>
        <w:t>.1</w:t>
      </w:r>
      <w:r>
        <w:rPr>
          <w:rFonts w:hint="eastAsia"/>
          <w:lang w:val="en-US" w:eastAsia="zh-CN"/>
        </w:rPr>
        <w:t>.1</w:t>
      </w:r>
      <w:r>
        <w:t xml:space="preserve">-1: Simulation results for </w:t>
      </w:r>
      <w:r>
        <w:rPr>
          <w:rFonts w:hint="eastAsia"/>
          <w:lang w:val="en-US" w:eastAsia="zh-CN"/>
        </w:rPr>
        <w:t>scenario 1</w:t>
      </w:r>
    </w:p>
    <w:tbl>
      <w:tblPr>
        <w:tblStyle w:val="24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862"/>
        <w:gridCol w:w="666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440"/>
        <w:gridCol w:w="440"/>
        <w:gridCol w:w="440"/>
        <w:gridCol w:w="441"/>
        <w:gridCol w:w="441"/>
        <w:gridCol w:w="441"/>
        <w:gridCol w:w="4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03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Elevation angle</w:t>
            </w:r>
          </w:p>
        </w:tc>
        <w:tc>
          <w:tcPr>
            <w:tcW w:w="1873" w:type="dxa"/>
            <w:gridSpan w:val="2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Required ACIR [dB]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2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4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6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8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14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16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18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22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24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26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28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31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90°</w:t>
            </w:r>
          </w:p>
        </w:tc>
        <w:tc>
          <w:tcPr>
            <w:tcW w:w="1066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80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Average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9.89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7.44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5.69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4.33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3.29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2.51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1.94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1.48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1.14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0.87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0.69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0.56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0.44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0.35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31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80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5%-tile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74.45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65.29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55.38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45.48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34.95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25.57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18.74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13.22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8.77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6.67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4.79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3.93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2.96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31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35°</w:t>
            </w:r>
          </w:p>
        </w:tc>
        <w:tc>
          <w:tcPr>
            <w:tcW w:w="1066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80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Average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11.44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8.67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6.56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3.79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2.92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2.25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1.71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1.29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0.98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0.77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0.59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0.46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0.37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0.3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31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80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5%-tile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78.29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69.92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60.86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50.11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40.32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32.05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23.95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17.44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12.67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8.3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6.1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3.96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2.18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1.71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1.44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0.58</w:t>
            </w:r>
          </w:p>
        </w:tc>
      </w:tr>
    </w:tbl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both"/>
        <w:rPr>
          <w:rFonts w:hint="eastAsia" w:cs="Times New Roman"/>
          <w:b w:val="0"/>
          <w:bCs w:val="0"/>
          <w:sz w:val="20"/>
          <w:szCs w:val="20"/>
          <w:lang w:val="en-US" w:eastAsia="zh-CN"/>
        </w:rPr>
      </w:pPr>
    </w:p>
    <w:p>
      <w:pPr>
        <w:pStyle w:val="57"/>
      </w:pPr>
      <w:r>
        <w:t xml:space="preserve">Table </w:t>
      </w:r>
      <w:r>
        <w:rPr>
          <w:rFonts w:hint="eastAsia"/>
          <w:lang w:val="en-US" w:eastAsia="zh-CN"/>
        </w:rPr>
        <w:t>2.1.1.1-2</w:t>
      </w:r>
      <w:r>
        <w:t xml:space="preserve">: Interpolated ACIR values for Scenario </w:t>
      </w:r>
      <w:r>
        <w:rPr>
          <w:rFonts w:hint="eastAsia"/>
          <w:lang w:val="en-US" w:eastAsia="zh-CN"/>
        </w:rPr>
        <w:t>1</w:t>
      </w:r>
      <w:r>
        <w:t xml:space="preserve"> to meet the 5% throughput loss criteria</w:t>
      </w:r>
    </w:p>
    <w:tbl>
      <w:tblPr>
        <w:tblStyle w:val="2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114"/>
        <w:gridCol w:w="22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Elevation angle</w:t>
            </w:r>
          </w:p>
        </w:tc>
        <w:tc>
          <w:tcPr>
            <w:tcW w:w="931" w:type="dxa"/>
            <w:vAlign w:val="center"/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2264" w:type="dxa"/>
            <w:vAlign w:val="center"/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Interpolated ACIR[dB]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90°</w:t>
            </w:r>
          </w:p>
        </w:tc>
        <w:tc>
          <w:tcPr>
            <w:tcW w:w="0" w:type="auto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5.01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19.78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35°</w:t>
            </w:r>
          </w:p>
        </w:tc>
        <w:tc>
          <w:tcPr>
            <w:tcW w:w="931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21.03</w:t>
            </w:r>
          </w:p>
        </w:tc>
      </w:tr>
    </w:tbl>
    <w:p>
      <w:pPr>
        <w:rPr>
          <w:rFonts w:hint="eastAsia" w:cs="Arial"/>
          <w:lang w:val="en-US" w:eastAsia="zh-CN"/>
        </w:rPr>
      </w:pPr>
    </w:p>
    <w:p>
      <w:pPr>
        <w:pStyle w:val="5"/>
        <w:numPr>
          <w:ilvl w:val="2"/>
          <w:numId w:val="0"/>
        </w:numPr>
        <w:bidi w:val="0"/>
        <w:ind w:leftChars="0" w:right="0" w:rightChars="0"/>
      </w:pPr>
      <w:r>
        <w:rPr>
          <w:rFonts w:hint="eastAsia"/>
          <w:lang w:val="en-US" w:eastAsia="zh-CN"/>
        </w:rPr>
        <w:t>2.1.1.2 45*45 phased array antenna pattern</w:t>
      </w:r>
    </w:p>
    <w:p>
      <w:pPr>
        <w:pStyle w:val="57"/>
        <w:rPr>
          <w:rFonts w:hint="default" w:eastAsia="宋体"/>
          <w:lang w:val="en-US" w:eastAsia="zh-CN"/>
        </w:rPr>
      </w:pPr>
      <w:r>
        <w:t xml:space="preserve">Table </w:t>
      </w:r>
      <w:r>
        <w:rPr>
          <w:rFonts w:hint="eastAsia"/>
          <w:lang w:val="en-US" w:eastAsia="zh-CN"/>
        </w:rPr>
        <w:t>2.1</w:t>
      </w:r>
      <w:r>
        <w:t>.1</w:t>
      </w:r>
      <w:r>
        <w:rPr>
          <w:rFonts w:hint="eastAsia"/>
          <w:lang w:val="en-US" w:eastAsia="zh-CN"/>
        </w:rPr>
        <w:t>.2</w:t>
      </w:r>
      <w:r>
        <w:t>-</w:t>
      </w:r>
      <w:r>
        <w:rPr>
          <w:rFonts w:hint="eastAsia"/>
          <w:lang w:val="en-US" w:eastAsia="zh-CN"/>
        </w:rPr>
        <w:t>1</w:t>
      </w:r>
      <w:r>
        <w:t xml:space="preserve">: Simulation results for </w:t>
      </w:r>
      <w:r>
        <w:rPr>
          <w:rFonts w:hint="eastAsia"/>
          <w:lang w:val="en-US" w:eastAsia="zh-CN"/>
        </w:rPr>
        <w:t>scenario 1</w:t>
      </w:r>
    </w:p>
    <w:tbl>
      <w:tblPr>
        <w:tblStyle w:val="24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899"/>
        <w:gridCol w:w="692"/>
        <w:gridCol w:w="453"/>
        <w:gridCol w:w="521"/>
        <w:gridCol w:w="521"/>
        <w:gridCol w:w="521"/>
        <w:gridCol w:w="521"/>
        <w:gridCol w:w="453"/>
        <w:gridCol w:w="453"/>
        <w:gridCol w:w="453"/>
        <w:gridCol w:w="453"/>
        <w:gridCol w:w="454"/>
        <w:gridCol w:w="454"/>
        <w:gridCol w:w="454"/>
        <w:gridCol w:w="454"/>
        <w:gridCol w:w="454"/>
        <w:gridCol w:w="454"/>
        <w:gridCol w:w="4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03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Elevation angle</w:t>
            </w:r>
          </w:p>
        </w:tc>
        <w:tc>
          <w:tcPr>
            <w:tcW w:w="1873" w:type="dxa"/>
            <w:gridSpan w:val="2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Required ACIR [dB]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2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4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6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8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14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16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18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22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24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26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28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31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90°</w:t>
            </w:r>
          </w:p>
        </w:tc>
        <w:tc>
          <w:tcPr>
            <w:tcW w:w="1066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80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Average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1.19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0.95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0.75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0.6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0.47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0.37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0.3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0.24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0.16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0.12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0.07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31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80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5%-tile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25.3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20.59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16.98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13.48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10.82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8.43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7.27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5.7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4.54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3.48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2.31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1.57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1.37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0.71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0.38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31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35°</w:t>
            </w:r>
          </w:p>
        </w:tc>
        <w:tc>
          <w:tcPr>
            <w:tcW w:w="1066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80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Average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0.16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0.11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0.08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0.04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0.03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31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80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5%-tile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3.19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1.78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1.37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1.13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0.93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0.72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0.5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0.29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0.25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0.25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0.25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0.25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0.25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0.06</w:t>
            </w:r>
          </w:p>
        </w:tc>
      </w:tr>
    </w:tbl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both"/>
        <w:rPr>
          <w:rFonts w:hint="eastAsia" w:cs="Times New Roman"/>
          <w:b w:val="0"/>
          <w:bCs w:val="0"/>
          <w:sz w:val="20"/>
          <w:szCs w:val="20"/>
          <w:lang w:val="en-US" w:eastAsia="zh-CN"/>
        </w:rPr>
      </w:pPr>
    </w:p>
    <w:p>
      <w:pPr>
        <w:pStyle w:val="57"/>
      </w:pPr>
      <w:r>
        <w:t xml:space="preserve">Table </w:t>
      </w:r>
      <w:r>
        <w:rPr>
          <w:rFonts w:hint="eastAsia"/>
          <w:lang w:val="en-US" w:eastAsia="zh-CN"/>
        </w:rPr>
        <w:t>2.1.1.2-2</w:t>
      </w:r>
      <w:r>
        <w:t xml:space="preserve">: Interpolated ACIR values for Scenario </w:t>
      </w:r>
      <w:r>
        <w:rPr>
          <w:rFonts w:hint="eastAsia"/>
          <w:lang w:val="en-US" w:eastAsia="zh-CN"/>
        </w:rPr>
        <w:t>1</w:t>
      </w:r>
      <w:r>
        <w:t xml:space="preserve"> to meet the 5% throughput loss criteria</w:t>
      </w:r>
    </w:p>
    <w:tbl>
      <w:tblPr>
        <w:tblStyle w:val="2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114"/>
        <w:gridCol w:w="22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Elevation angle</w:t>
            </w:r>
          </w:p>
        </w:tc>
        <w:tc>
          <w:tcPr>
            <w:tcW w:w="931" w:type="dxa"/>
            <w:vAlign w:val="center"/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2264" w:type="dxa"/>
            <w:vAlign w:val="center"/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Interpolated ACIR[dB]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90°</w:t>
            </w:r>
          </w:p>
        </w:tc>
        <w:tc>
          <w:tcPr>
            <w:tcW w:w="0" w:type="auto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15.21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35°</w:t>
            </w:r>
          </w:p>
        </w:tc>
        <w:tc>
          <w:tcPr>
            <w:tcW w:w="931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</w:tr>
    </w:tbl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both"/>
        <w:rPr>
          <w:rFonts w:hint="eastAsia" w:cs="Times New Roman"/>
          <w:b w:val="0"/>
          <w:bCs w:val="0"/>
          <w:sz w:val="20"/>
          <w:szCs w:val="20"/>
          <w:lang w:val="en-US" w:eastAsia="zh-CN"/>
        </w:rPr>
      </w:pPr>
    </w:p>
    <w:p>
      <w:pPr>
        <w:pStyle w:val="4"/>
        <w:numPr>
          <w:ilvl w:val="2"/>
          <w:numId w:val="0"/>
        </w:numPr>
        <w:ind w:leftChars="0" w:right="0" w:rightChars="0"/>
        <w:rPr>
          <w:rFonts w:hint="eastAsia" w:cs="Arial"/>
          <w:lang w:val="en-US" w:eastAsia="zh-CN"/>
        </w:rPr>
      </w:pPr>
      <w:r>
        <w:rPr>
          <w:rFonts w:hint="eastAsia" w:cs="Arial"/>
          <w:lang w:val="en-US" w:eastAsia="zh-CN"/>
        </w:rPr>
        <w:t>2.1.2 LEO600</w:t>
      </w:r>
    </w:p>
    <w:p>
      <w:pPr>
        <w:pStyle w:val="5"/>
        <w:numPr>
          <w:ilvl w:val="2"/>
          <w:numId w:val="0"/>
        </w:numPr>
        <w:bidi w:val="0"/>
        <w:ind w:leftChars="0" w:right="0" w:righ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2.1.2.1 parabolic antenna pattern</w:t>
      </w:r>
    </w:p>
    <w:p>
      <w:pPr>
        <w:pStyle w:val="57"/>
        <w:rPr>
          <w:rFonts w:hint="default" w:eastAsia="宋体"/>
          <w:lang w:val="en-US" w:eastAsia="zh-CN"/>
        </w:rPr>
      </w:pPr>
      <w:r>
        <w:t xml:space="preserve">Table </w:t>
      </w:r>
      <w:r>
        <w:rPr>
          <w:rFonts w:hint="eastAsia"/>
          <w:lang w:val="en-US" w:eastAsia="zh-CN"/>
        </w:rPr>
        <w:t>2.1</w:t>
      </w:r>
      <w:r>
        <w:t>.</w:t>
      </w:r>
      <w:r>
        <w:rPr>
          <w:rFonts w:hint="eastAsia"/>
          <w:lang w:val="en-US" w:eastAsia="zh-CN"/>
        </w:rPr>
        <w:t>2.1</w:t>
      </w:r>
      <w:r>
        <w:t xml:space="preserve">-1: Simulation results for </w:t>
      </w:r>
      <w:r>
        <w:rPr>
          <w:rFonts w:hint="eastAsia"/>
          <w:lang w:val="en-US" w:eastAsia="zh-CN"/>
        </w:rPr>
        <w:t>scenario 1</w:t>
      </w:r>
    </w:p>
    <w:tbl>
      <w:tblPr>
        <w:tblStyle w:val="2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974"/>
        <w:gridCol w:w="744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8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Elevation angle</w:t>
            </w:r>
          </w:p>
        </w:tc>
        <w:tc>
          <w:tcPr>
            <w:tcW w:w="1718" w:type="dxa"/>
            <w:gridSpan w:val="2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Required ACIR [dB]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0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2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4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6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8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14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16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18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22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24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26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28</w:t>
            </w:r>
          </w:p>
        </w:tc>
        <w:tc>
          <w:tcPr>
            <w:tcW w:w="47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817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90°</w:t>
            </w:r>
          </w:p>
        </w:tc>
        <w:tc>
          <w:tcPr>
            <w:tcW w:w="974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74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Average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0.07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0.03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7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817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974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5%-tile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0.92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0.77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0.59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0.58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0.38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0.16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7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817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35°</w:t>
            </w:r>
          </w:p>
        </w:tc>
        <w:tc>
          <w:tcPr>
            <w:tcW w:w="974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74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Average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0.37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0.28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0.23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0.18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0.07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0.04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7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817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974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74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5%-tile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1.99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0.97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0.82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0.76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0.53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0.29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0.23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0.04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7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</w:tr>
    </w:tbl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both"/>
        <w:rPr>
          <w:rFonts w:hint="eastAsia" w:cs="Times New Roman"/>
          <w:b w:val="0"/>
          <w:bCs w:val="0"/>
          <w:sz w:val="20"/>
          <w:szCs w:val="20"/>
          <w:lang w:val="en-US" w:eastAsia="zh-CN"/>
        </w:rPr>
      </w:pPr>
    </w:p>
    <w:p>
      <w:pPr>
        <w:pStyle w:val="57"/>
      </w:pPr>
      <w:r>
        <w:t xml:space="preserve">Table </w:t>
      </w:r>
      <w:r>
        <w:rPr>
          <w:rFonts w:hint="eastAsia"/>
          <w:lang w:val="en-US" w:eastAsia="zh-CN"/>
        </w:rPr>
        <w:t>2.1.2.1-2</w:t>
      </w:r>
      <w:r>
        <w:t xml:space="preserve">: Interpolated ACIR values for Scenario </w:t>
      </w:r>
      <w:r>
        <w:rPr>
          <w:rFonts w:hint="eastAsia"/>
          <w:lang w:val="en-US" w:eastAsia="zh-CN"/>
        </w:rPr>
        <w:t>1</w:t>
      </w:r>
      <w:r>
        <w:t xml:space="preserve"> to meet the 5% throughput loss criteria</w:t>
      </w:r>
    </w:p>
    <w:tbl>
      <w:tblPr>
        <w:tblStyle w:val="2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114"/>
        <w:gridCol w:w="22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Elevation angle</w:t>
            </w:r>
          </w:p>
        </w:tc>
        <w:tc>
          <w:tcPr>
            <w:tcW w:w="931" w:type="dxa"/>
            <w:vAlign w:val="center"/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2264" w:type="dxa"/>
            <w:vAlign w:val="center"/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Interpolated ACIR[dB]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90°</w:t>
            </w:r>
          </w:p>
        </w:tc>
        <w:tc>
          <w:tcPr>
            <w:tcW w:w="0" w:type="auto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35°</w:t>
            </w:r>
          </w:p>
        </w:tc>
        <w:tc>
          <w:tcPr>
            <w:tcW w:w="931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</w:tr>
    </w:tbl>
    <w:p>
      <w:pPr>
        <w:rPr>
          <w:rFonts w:hint="eastAsia" w:cs="Arial"/>
          <w:lang w:val="en-US" w:eastAsia="zh-CN"/>
        </w:rPr>
      </w:pPr>
    </w:p>
    <w:p>
      <w:pPr>
        <w:pStyle w:val="5"/>
        <w:numPr>
          <w:ilvl w:val="2"/>
          <w:numId w:val="0"/>
        </w:numPr>
        <w:bidi w:val="0"/>
        <w:ind w:leftChars="0" w:right="0" w:rightChars="0"/>
      </w:pPr>
      <w:r>
        <w:rPr>
          <w:rFonts w:hint="eastAsia"/>
          <w:lang w:val="en-US" w:eastAsia="zh-CN"/>
        </w:rPr>
        <w:t>2.1.2.2 45*45 phased array antenna pattern</w:t>
      </w:r>
    </w:p>
    <w:p>
      <w:pPr>
        <w:pStyle w:val="57"/>
        <w:rPr>
          <w:rFonts w:hint="default" w:eastAsia="宋体"/>
          <w:lang w:val="en-US" w:eastAsia="zh-CN"/>
        </w:rPr>
      </w:pPr>
      <w:r>
        <w:t xml:space="preserve">Table </w:t>
      </w:r>
      <w:r>
        <w:rPr>
          <w:rFonts w:hint="eastAsia"/>
          <w:lang w:val="en-US" w:eastAsia="zh-CN"/>
        </w:rPr>
        <w:t>2.1</w:t>
      </w:r>
      <w:r>
        <w:t>.</w:t>
      </w:r>
      <w:r>
        <w:rPr>
          <w:rFonts w:hint="eastAsia"/>
          <w:lang w:val="en-US" w:eastAsia="zh-CN"/>
        </w:rPr>
        <w:t>2.2</w:t>
      </w:r>
      <w:r>
        <w:t>-</w:t>
      </w:r>
      <w:r>
        <w:rPr>
          <w:rFonts w:hint="eastAsia"/>
          <w:lang w:val="en-US" w:eastAsia="zh-CN"/>
        </w:rPr>
        <w:t>1</w:t>
      </w:r>
      <w:r>
        <w:t xml:space="preserve">: Simulation results for </w:t>
      </w:r>
      <w:r>
        <w:rPr>
          <w:rFonts w:hint="eastAsia"/>
          <w:lang w:val="en-US" w:eastAsia="zh-CN"/>
        </w:rPr>
        <w:t>scenario 1</w:t>
      </w:r>
    </w:p>
    <w:tbl>
      <w:tblPr>
        <w:tblStyle w:val="24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933"/>
        <w:gridCol w:w="716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6"/>
        <w:gridCol w:w="4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03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Elevation angle</w:t>
            </w:r>
          </w:p>
        </w:tc>
        <w:tc>
          <w:tcPr>
            <w:tcW w:w="1873" w:type="dxa"/>
            <w:gridSpan w:val="2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Required ACIR [dB]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2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4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6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8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14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16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18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22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24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26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28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31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90°</w:t>
            </w:r>
          </w:p>
        </w:tc>
        <w:tc>
          <w:tcPr>
            <w:tcW w:w="1066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80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Average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0.07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0.04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0.03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31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80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5%-tile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1.21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0.86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0.55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0.18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0.18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31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35°</w:t>
            </w:r>
          </w:p>
        </w:tc>
        <w:tc>
          <w:tcPr>
            <w:tcW w:w="1066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80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Average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0.16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0.11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0.09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0.08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0.04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0.03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31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80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5%-tile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3.19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1.78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1.37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1.13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0.93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0.72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0.5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0.29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0.25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0.25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0.25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0.25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0.25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0.06</w:t>
            </w:r>
          </w:p>
        </w:tc>
      </w:tr>
    </w:tbl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both"/>
        <w:rPr>
          <w:rFonts w:hint="eastAsia" w:cs="Times New Roman"/>
          <w:b w:val="0"/>
          <w:bCs w:val="0"/>
          <w:sz w:val="20"/>
          <w:szCs w:val="20"/>
          <w:lang w:val="en-US" w:eastAsia="zh-CN"/>
        </w:rPr>
      </w:pPr>
    </w:p>
    <w:p>
      <w:pPr>
        <w:pStyle w:val="57"/>
      </w:pPr>
      <w:r>
        <w:t xml:space="preserve">Table </w:t>
      </w:r>
      <w:r>
        <w:rPr>
          <w:rFonts w:hint="eastAsia"/>
          <w:lang w:val="en-US" w:eastAsia="zh-CN"/>
        </w:rPr>
        <w:t>2.1.2.2-2</w:t>
      </w:r>
      <w:r>
        <w:t xml:space="preserve">: Interpolated ACIR values for Scenario </w:t>
      </w:r>
      <w:r>
        <w:rPr>
          <w:rFonts w:hint="eastAsia"/>
          <w:lang w:val="en-US" w:eastAsia="zh-CN"/>
        </w:rPr>
        <w:t>1</w:t>
      </w:r>
      <w:r>
        <w:t xml:space="preserve"> to meet the 5% throughput loss criteria</w:t>
      </w:r>
    </w:p>
    <w:tbl>
      <w:tblPr>
        <w:tblStyle w:val="2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114"/>
        <w:gridCol w:w="22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Elevation angle</w:t>
            </w:r>
          </w:p>
        </w:tc>
        <w:tc>
          <w:tcPr>
            <w:tcW w:w="931" w:type="dxa"/>
            <w:vAlign w:val="center"/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2264" w:type="dxa"/>
            <w:vAlign w:val="center"/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Interpolated ACIR[dB]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90°</w:t>
            </w:r>
          </w:p>
        </w:tc>
        <w:tc>
          <w:tcPr>
            <w:tcW w:w="0" w:type="auto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35°</w:t>
            </w:r>
          </w:p>
        </w:tc>
        <w:tc>
          <w:tcPr>
            <w:tcW w:w="931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</w:tr>
    </w:tbl>
    <w:p>
      <w:pPr>
        <w:rPr>
          <w:rFonts w:hint="eastAsia" w:cs="Arial"/>
          <w:lang w:val="en-US" w:eastAsia="zh-CN"/>
        </w:rPr>
      </w:pPr>
    </w:p>
    <w:p>
      <w:pPr>
        <w:rPr>
          <w:rFonts w:hint="default" w:cs="Arial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120" w:afterLines="0" w:line="260" w:lineRule="auto"/>
        <w:ind w:leftChars="0" w:right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 Scenario 4: 14GHz TN DL interfering NTN UL</w:t>
      </w:r>
    </w:p>
    <w:p>
      <w:pPr>
        <w:pStyle w:val="4"/>
        <w:numPr>
          <w:ilvl w:val="2"/>
          <w:numId w:val="0"/>
        </w:numPr>
        <w:ind w:leftChars="0" w:right="0" w:rightChars="0"/>
        <w:rPr>
          <w:rFonts w:hint="eastAsia"/>
          <w:lang w:val="en-US" w:eastAsia="zh-CN"/>
        </w:rPr>
      </w:pPr>
      <w:r>
        <w:rPr>
          <w:rFonts w:hint="eastAsia" w:cs="Arial"/>
          <w:lang w:val="en-US" w:eastAsia="zh-CN"/>
        </w:rPr>
        <w:t>2.2.1 GEO</w:t>
      </w:r>
    </w:p>
    <w:p>
      <w:pPr>
        <w:pStyle w:val="5"/>
        <w:numPr>
          <w:ilvl w:val="2"/>
          <w:numId w:val="0"/>
        </w:numPr>
        <w:bidi w:val="0"/>
        <w:ind w:leftChars="0" w:right="0" w:righ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2.2.1.1 parabolic antenna pattern</w:t>
      </w:r>
    </w:p>
    <w:p>
      <w:pPr>
        <w:pStyle w:val="57"/>
        <w:rPr>
          <w:rFonts w:hint="default" w:eastAsia="宋体"/>
          <w:lang w:val="en-US" w:eastAsia="zh-CN"/>
        </w:rPr>
      </w:pPr>
      <w:r>
        <w:t xml:space="preserve">Table </w:t>
      </w:r>
      <w:r>
        <w:rPr>
          <w:rFonts w:hint="eastAsia"/>
          <w:lang w:val="en-US" w:eastAsia="zh-CN"/>
        </w:rPr>
        <w:t>2.2</w:t>
      </w:r>
      <w:r>
        <w:t>.1</w:t>
      </w:r>
      <w:r>
        <w:rPr>
          <w:rFonts w:hint="eastAsia"/>
          <w:lang w:val="en-US" w:eastAsia="zh-CN"/>
        </w:rPr>
        <w:t>.1</w:t>
      </w:r>
      <w:r>
        <w:t xml:space="preserve">-1: Simulation results for </w:t>
      </w:r>
      <w:r>
        <w:rPr>
          <w:rFonts w:hint="eastAsia"/>
          <w:lang w:val="en-US" w:eastAsia="zh-CN"/>
        </w:rPr>
        <w:t>scenario 4</w:t>
      </w:r>
    </w:p>
    <w:tbl>
      <w:tblPr>
        <w:tblStyle w:val="2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674"/>
        <w:gridCol w:w="535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57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Elevation angle</w:t>
            </w:r>
          </w:p>
        </w:tc>
        <w:tc>
          <w:tcPr>
            <w:tcW w:w="1209" w:type="dxa"/>
            <w:gridSpan w:val="2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Required ACIR [dB]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0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2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4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6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8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14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16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18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22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24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26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28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32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34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36</w:t>
            </w:r>
          </w:p>
        </w:tc>
        <w:tc>
          <w:tcPr>
            <w:tcW w:w="41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79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90°</w:t>
            </w:r>
          </w:p>
        </w:tc>
        <w:tc>
          <w:tcPr>
            <w:tcW w:w="674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5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Average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86.81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81.35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74.53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66.52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57.63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48.29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39.03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30.36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22.71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16.35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11.39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7.71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5.11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3.33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2.15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1.37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0.87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0.55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0.35</w:t>
            </w:r>
          </w:p>
        </w:tc>
        <w:tc>
          <w:tcPr>
            <w:tcW w:w="41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79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674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5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5%-tile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92.4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88.64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83.43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76.61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68.22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58.59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48.33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38.19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28.91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21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14.71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6.64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4.34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2.8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1.79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1.14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0.72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0.46</w:t>
            </w:r>
          </w:p>
        </w:tc>
        <w:tc>
          <w:tcPr>
            <w:tcW w:w="41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79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35°</w:t>
            </w:r>
          </w:p>
        </w:tc>
        <w:tc>
          <w:tcPr>
            <w:tcW w:w="674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5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Average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92.87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89.32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84.58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78.53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71.16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62.72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53.57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44.21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35.14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26.87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19.76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14.02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9.63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6.46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4.24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2.75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1.77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1.13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0.72</w:t>
            </w:r>
          </w:p>
        </w:tc>
        <w:tc>
          <w:tcPr>
            <w:tcW w:w="41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79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674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5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5%-tile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94.24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91.26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87.02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81.25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73.83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64.91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54.91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44.55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34.6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25.74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18.41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12.72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8.56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5.64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3.66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2.35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1.5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0.96</w:t>
            </w:r>
          </w:p>
        </w:tc>
        <w:tc>
          <w:tcPr>
            <w:tcW w:w="41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0.61</w:t>
            </w:r>
          </w:p>
        </w:tc>
      </w:tr>
    </w:tbl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both"/>
        <w:rPr>
          <w:rFonts w:hint="eastAsia" w:cs="Times New Roman"/>
          <w:b w:val="0"/>
          <w:bCs w:val="0"/>
          <w:sz w:val="20"/>
          <w:szCs w:val="20"/>
          <w:lang w:val="en-US" w:eastAsia="zh-CN"/>
        </w:rPr>
      </w:pPr>
    </w:p>
    <w:p>
      <w:pPr>
        <w:pStyle w:val="57"/>
      </w:pPr>
      <w:r>
        <w:t xml:space="preserve">Table </w:t>
      </w:r>
      <w:r>
        <w:rPr>
          <w:rFonts w:hint="eastAsia"/>
          <w:lang w:val="en-US" w:eastAsia="zh-CN"/>
        </w:rPr>
        <w:t>2.2.1.1-2</w:t>
      </w:r>
      <w:r>
        <w:t xml:space="preserve">: Interpolated ACIR values for Scenario </w:t>
      </w:r>
      <w:r>
        <w:rPr>
          <w:rFonts w:hint="eastAsia"/>
          <w:lang w:val="en-US" w:eastAsia="zh-CN"/>
        </w:rPr>
        <w:t>4</w:t>
      </w:r>
      <w:r>
        <w:t xml:space="preserve"> to meet the 5% throughput loss criteria</w:t>
      </w:r>
    </w:p>
    <w:tbl>
      <w:tblPr>
        <w:tblStyle w:val="2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114"/>
        <w:gridCol w:w="22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Elevation angle</w:t>
            </w:r>
          </w:p>
        </w:tc>
        <w:tc>
          <w:tcPr>
            <w:tcW w:w="931" w:type="dxa"/>
            <w:vAlign w:val="center"/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2264" w:type="dxa"/>
            <w:vAlign w:val="center"/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Interpolated ACIR[dB]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90°</w:t>
            </w:r>
          </w:p>
        </w:tc>
        <w:tc>
          <w:tcPr>
            <w:tcW w:w="0" w:type="auto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24.12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25.43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35°</w:t>
            </w:r>
          </w:p>
        </w:tc>
        <w:tc>
          <w:tcPr>
            <w:tcW w:w="931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27.32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28.65</w:t>
            </w:r>
          </w:p>
        </w:tc>
      </w:tr>
    </w:tbl>
    <w:p>
      <w:pPr>
        <w:rPr>
          <w:rFonts w:hint="eastAsia" w:cs="Arial"/>
          <w:lang w:val="en-US" w:eastAsia="zh-CN"/>
        </w:rPr>
      </w:pPr>
    </w:p>
    <w:p>
      <w:pPr>
        <w:pStyle w:val="5"/>
        <w:numPr>
          <w:ilvl w:val="2"/>
          <w:numId w:val="0"/>
        </w:numPr>
        <w:bidi w:val="0"/>
        <w:ind w:leftChars="0" w:right="0" w:rightChars="0"/>
      </w:pPr>
      <w:r>
        <w:rPr>
          <w:rFonts w:hint="eastAsia"/>
          <w:lang w:val="en-US" w:eastAsia="zh-CN"/>
        </w:rPr>
        <w:t>2.2.1.2 45*45 phased array antenna pattern</w:t>
      </w:r>
    </w:p>
    <w:p>
      <w:pPr>
        <w:pStyle w:val="57"/>
        <w:rPr>
          <w:rFonts w:hint="default" w:eastAsia="宋体"/>
          <w:lang w:val="en-US" w:eastAsia="zh-CN"/>
        </w:rPr>
      </w:pPr>
      <w:r>
        <w:t xml:space="preserve">Table </w:t>
      </w:r>
      <w:r>
        <w:rPr>
          <w:rFonts w:hint="eastAsia"/>
          <w:lang w:val="en-US" w:eastAsia="zh-CN"/>
        </w:rPr>
        <w:t>2.2</w:t>
      </w:r>
      <w:r>
        <w:t>.1</w:t>
      </w:r>
      <w:r>
        <w:rPr>
          <w:rFonts w:hint="eastAsia"/>
          <w:lang w:val="en-US" w:eastAsia="zh-CN"/>
        </w:rPr>
        <w:t>.2</w:t>
      </w:r>
      <w:r>
        <w:t>-</w:t>
      </w:r>
      <w:r>
        <w:rPr>
          <w:rFonts w:hint="eastAsia"/>
          <w:lang w:val="en-US" w:eastAsia="zh-CN"/>
        </w:rPr>
        <w:t>1</w:t>
      </w:r>
      <w:r>
        <w:t xml:space="preserve">: Simulation results for </w:t>
      </w:r>
      <w:r>
        <w:rPr>
          <w:rFonts w:hint="eastAsia"/>
          <w:lang w:val="en-US" w:eastAsia="zh-CN"/>
        </w:rPr>
        <w:t>scenario 4</w:t>
      </w:r>
    </w:p>
    <w:tbl>
      <w:tblPr>
        <w:tblStyle w:val="2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673"/>
        <w:gridCol w:w="53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57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Elevation angle</w:t>
            </w:r>
          </w:p>
        </w:tc>
        <w:tc>
          <w:tcPr>
            <w:tcW w:w="1207" w:type="dxa"/>
            <w:gridSpan w:val="2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Required ACIR [dB]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0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2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4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6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8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14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16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18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22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24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26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28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32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34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36</w:t>
            </w:r>
          </w:p>
        </w:tc>
        <w:tc>
          <w:tcPr>
            <w:tcW w:w="41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78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90°</w:t>
            </w:r>
          </w:p>
        </w:tc>
        <w:tc>
          <w:tcPr>
            <w:tcW w:w="673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53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Average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86.68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81.18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74.34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66.31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57.4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48.08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38.84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30.19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22.57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16.26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11.32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7.66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5.07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3.31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2.13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1.36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0.87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0.55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0.35</w:t>
            </w:r>
          </w:p>
        </w:tc>
        <w:tc>
          <w:tcPr>
            <w:tcW w:w="41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78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673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53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5%-tile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92.06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88.16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82.81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75.85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67.36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57.7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47.49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37.46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28.31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20.54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14.38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9.77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6.48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4.23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2.73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1.75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1.11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0.71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0.45</w:t>
            </w:r>
          </w:p>
        </w:tc>
        <w:tc>
          <w:tcPr>
            <w:tcW w:w="41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78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35°</w:t>
            </w:r>
          </w:p>
        </w:tc>
        <w:tc>
          <w:tcPr>
            <w:tcW w:w="673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53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Average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92.47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88.78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83.9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77.68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70.17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61.63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52.44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43.09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34.12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25.98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19.03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13.45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9.22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6.17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4.05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2.62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1.68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1.07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0.68</w:t>
            </w:r>
          </w:p>
        </w:tc>
        <w:tc>
          <w:tcPr>
            <w:tcW w:w="41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78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673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53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5%-tile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95.74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93.47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90.17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85.53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79.34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71.55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62.38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52.34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42.13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32.49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24.02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17.09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11.77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7.89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5.19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3.36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2.16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1.38</w:t>
            </w:r>
          </w:p>
        </w:tc>
        <w:tc>
          <w:tcPr>
            <w:tcW w:w="40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0.88</w:t>
            </w:r>
          </w:p>
        </w:tc>
        <w:tc>
          <w:tcPr>
            <w:tcW w:w="41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0.56</w:t>
            </w:r>
          </w:p>
        </w:tc>
      </w:tr>
    </w:tbl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both"/>
        <w:rPr>
          <w:rFonts w:hint="eastAsia" w:cs="Times New Roman"/>
          <w:b w:val="0"/>
          <w:bCs w:val="0"/>
          <w:sz w:val="20"/>
          <w:szCs w:val="20"/>
          <w:lang w:val="en-US" w:eastAsia="zh-CN"/>
        </w:rPr>
      </w:pPr>
    </w:p>
    <w:p>
      <w:pPr>
        <w:pStyle w:val="57"/>
      </w:pPr>
      <w:r>
        <w:t xml:space="preserve">Table </w:t>
      </w:r>
      <w:r>
        <w:rPr>
          <w:rFonts w:hint="eastAsia"/>
          <w:lang w:val="en-US" w:eastAsia="zh-CN"/>
        </w:rPr>
        <w:t>2.2.1.2-2</w:t>
      </w:r>
      <w:r>
        <w:t xml:space="preserve">: Interpolated ACIR values for Scenario </w:t>
      </w:r>
      <w:r>
        <w:rPr>
          <w:rFonts w:hint="eastAsia"/>
          <w:lang w:val="en-US" w:eastAsia="zh-CN"/>
        </w:rPr>
        <w:t>4</w:t>
      </w:r>
      <w:r>
        <w:t xml:space="preserve"> to meet the 5% throughput loss criteria</w:t>
      </w:r>
    </w:p>
    <w:tbl>
      <w:tblPr>
        <w:tblStyle w:val="2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114"/>
        <w:gridCol w:w="22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Elevation angle</w:t>
            </w:r>
          </w:p>
        </w:tc>
        <w:tc>
          <w:tcPr>
            <w:tcW w:w="931" w:type="dxa"/>
            <w:vAlign w:val="center"/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2264" w:type="dxa"/>
            <w:vAlign w:val="center"/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Interpolated ACIR[dB]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90°</w:t>
            </w:r>
          </w:p>
        </w:tc>
        <w:tc>
          <w:tcPr>
            <w:tcW w:w="0" w:type="auto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24.08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25.32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35°</w:t>
            </w:r>
          </w:p>
        </w:tc>
        <w:tc>
          <w:tcPr>
            <w:tcW w:w="931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27.1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28.21</w:t>
            </w:r>
          </w:p>
        </w:tc>
      </w:tr>
    </w:tbl>
    <w:p>
      <w:pPr>
        <w:pStyle w:val="4"/>
        <w:numPr>
          <w:ilvl w:val="2"/>
          <w:numId w:val="0"/>
        </w:numPr>
        <w:ind w:leftChars="0" w:right="0" w:rightChars="0"/>
        <w:rPr>
          <w:rFonts w:hint="default" w:cs="Arial"/>
          <w:lang w:val="en-US" w:eastAsia="zh-CN"/>
        </w:rPr>
      </w:pPr>
      <w:r>
        <w:rPr>
          <w:rFonts w:hint="eastAsia" w:cs="Arial"/>
          <w:lang w:val="en-US" w:eastAsia="zh-CN"/>
        </w:rPr>
        <w:t>2.2.2 LEO600</w:t>
      </w:r>
    </w:p>
    <w:p>
      <w:pPr>
        <w:pStyle w:val="5"/>
        <w:numPr>
          <w:ilvl w:val="2"/>
          <w:numId w:val="0"/>
        </w:numPr>
        <w:bidi w:val="0"/>
        <w:ind w:leftChars="0" w:right="0" w:righ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2.2.2.1 parabolic antenna pattern</w:t>
      </w:r>
    </w:p>
    <w:p>
      <w:pPr>
        <w:pStyle w:val="57"/>
        <w:rPr>
          <w:rFonts w:hint="default" w:eastAsia="宋体"/>
          <w:lang w:val="en-US" w:eastAsia="zh-CN"/>
        </w:rPr>
      </w:pPr>
      <w:r>
        <w:t xml:space="preserve">Table </w:t>
      </w:r>
      <w:r>
        <w:rPr>
          <w:rFonts w:hint="eastAsia"/>
          <w:lang w:val="en-US" w:eastAsia="zh-CN"/>
        </w:rPr>
        <w:t>2.2</w:t>
      </w:r>
      <w:r>
        <w:t>.</w:t>
      </w:r>
      <w:r>
        <w:rPr>
          <w:rFonts w:hint="eastAsia"/>
          <w:lang w:val="en-US" w:eastAsia="zh-CN"/>
        </w:rPr>
        <w:t>2.1</w:t>
      </w:r>
      <w:r>
        <w:t xml:space="preserve">-1: Simulation results for </w:t>
      </w:r>
      <w:r>
        <w:rPr>
          <w:rFonts w:hint="eastAsia"/>
          <w:lang w:val="en-US" w:eastAsia="zh-CN"/>
        </w:rPr>
        <w:t>scenario 4</w:t>
      </w:r>
    </w:p>
    <w:tbl>
      <w:tblPr>
        <w:tblStyle w:val="24"/>
        <w:tblW w:w="500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605"/>
        <w:gridCol w:w="487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52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Elevation angle</w:t>
            </w:r>
          </w:p>
        </w:tc>
        <w:tc>
          <w:tcPr>
            <w:tcW w:w="1092" w:type="dxa"/>
            <w:gridSpan w:val="2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Required ACIR [dB]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0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2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4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6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8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14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16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18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22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24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26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28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32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34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36</w:t>
            </w:r>
          </w:p>
        </w:tc>
        <w:tc>
          <w:tcPr>
            <w:tcW w:w="42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24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90°</w:t>
            </w:r>
          </w:p>
        </w:tc>
        <w:tc>
          <w:tcPr>
            <w:tcW w:w="605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48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Average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84.76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78.75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71.46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63.1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54.06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44.81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35.83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27.58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20.44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14.6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10.1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6.8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4.49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2.92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1.88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0.76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0.48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0.31</w:t>
            </w:r>
          </w:p>
        </w:tc>
        <w:tc>
          <w:tcPr>
            <w:tcW w:w="42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24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605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48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5%-tile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84.76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78.75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71.46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63.1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54.06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44.81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35.83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27.58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20.44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14.6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10.1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6.8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4.49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2.92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1.88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0.76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0.48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0.31</w:t>
            </w:r>
          </w:p>
        </w:tc>
        <w:tc>
          <w:tcPr>
            <w:tcW w:w="42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24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35°</w:t>
            </w:r>
          </w:p>
        </w:tc>
        <w:tc>
          <w:tcPr>
            <w:tcW w:w="605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48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Average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96.1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94.06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91.12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87.04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81.65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74.92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67.01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58.23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49.01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39.84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31.21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23.53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17.09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11.98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8.16</w:t>
            </w:r>
          </w:p>
        </w:tc>
        <w:tc>
          <w:tcPr>
            <w:tcW w:w="42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24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605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48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5%-tile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96.1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94.06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91.12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87.04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81.65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74.92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67.01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58.23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49.01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39.84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31.21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23.53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17.09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11.98</w:t>
            </w:r>
          </w:p>
        </w:tc>
        <w:tc>
          <w:tcPr>
            <w:tcW w:w="41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8.16</w:t>
            </w:r>
          </w:p>
        </w:tc>
        <w:tc>
          <w:tcPr>
            <w:tcW w:w="42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5.43</w:t>
            </w:r>
          </w:p>
        </w:tc>
      </w:tr>
    </w:tbl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both"/>
        <w:rPr>
          <w:rFonts w:hint="eastAsia" w:cs="Times New Roman"/>
          <w:b w:val="0"/>
          <w:bCs w:val="0"/>
          <w:sz w:val="20"/>
          <w:szCs w:val="20"/>
          <w:lang w:val="en-US" w:eastAsia="zh-CN"/>
        </w:rPr>
      </w:pPr>
    </w:p>
    <w:p>
      <w:pPr>
        <w:pStyle w:val="57"/>
      </w:pPr>
      <w:r>
        <w:t xml:space="preserve">Table </w:t>
      </w:r>
      <w:r>
        <w:rPr>
          <w:rFonts w:hint="eastAsia"/>
          <w:lang w:val="en-US" w:eastAsia="zh-CN"/>
        </w:rPr>
        <w:t>2.2.2.1-2</w:t>
      </w:r>
      <w:r>
        <w:t xml:space="preserve">: Interpolated ACIR values for Scenario </w:t>
      </w:r>
      <w:r>
        <w:rPr>
          <w:rFonts w:hint="eastAsia"/>
          <w:lang w:val="en-US" w:eastAsia="zh-CN"/>
        </w:rPr>
        <w:t>4</w:t>
      </w:r>
      <w:r>
        <w:t xml:space="preserve"> to meet the 5% throughput loss criteria</w:t>
      </w:r>
    </w:p>
    <w:tbl>
      <w:tblPr>
        <w:tblStyle w:val="2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114"/>
        <w:gridCol w:w="22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Elevation angle</w:t>
            </w:r>
          </w:p>
        </w:tc>
        <w:tc>
          <w:tcPr>
            <w:tcW w:w="931" w:type="dxa"/>
            <w:vAlign w:val="center"/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2264" w:type="dxa"/>
            <w:vAlign w:val="center"/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Interpolated ACIR[dB]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90°</w:t>
            </w:r>
          </w:p>
        </w:tc>
        <w:tc>
          <w:tcPr>
            <w:tcW w:w="0" w:type="auto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23.56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23.56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35°</w:t>
            </w:r>
          </w:p>
        </w:tc>
        <w:tc>
          <w:tcPr>
            <w:tcW w:w="931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38.46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38.46</w:t>
            </w:r>
          </w:p>
        </w:tc>
      </w:tr>
    </w:tbl>
    <w:p>
      <w:pPr>
        <w:rPr>
          <w:rFonts w:hint="eastAsia" w:cs="Arial"/>
          <w:lang w:val="en-US" w:eastAsia="zh-CN"/>
        </w:rPr>
      </w:pPr>
    </w:p>
    <w:p>
      <w:pPr>
        <w:pStyle w:val="5"/>
        <w:numPr>
          <w:ilvl w:val="2"/>
          <w:numId w:val="0"/>
        </w:numPr>
        <w:bidi w:val="0"/>
        <w:ind w:leftChars="0" w:right="0" w:rightChars="0"/>
      </w:pPr>
      <w:r>
        <w:rPr>
          <w:rFonts w:hint="eastAsia"/>
          <w:lang w:val="en-US" w:eastAsia="zh-CN"/>
        </w:rPr>
        <w:t>2.2.2.2 45*45 phased array antenna pattern</w:t>
      </w:r>
    </w:p>
    <w:p>
      <w:pPr>
        <w:pStyle w:val="57"/>
        <w:rPr>
          <w:rFonts w:hint="default" w:eastAsia="宋体"/>
          <w:lang w:val="en-US" w:eastAsia="zh-CN"/>
        </w:rPr>
      </w:pPr>
      <w:r>
        <w:t xml:space="preserve">Table </w:t>
      </w:r>
      <w:r>
        <w:rPr>
          <w:rFonts w:hint="eastAsia"/>
          <w:lang w:val="en-US" w:eastAsia="zh-CN"/>
        </w:rPr>
        <w:t>2.2</w:t>
      </w:r>
      <w:r>
        <w:t>.</w:t>
      </w:r>
      <w:r>
        <w:rPr>
          <w:rFonts w:hint="eastAsia"/>
          <w:lang w:val="en-US" w:eastAsia="zh-CN"/>
        </w:rPr>
        <w:t>2.2</w:t>
      </w:r>
      <w:r>
        <w:t>-</w:t>
      </w:r>
      <w:r>
        <w:rPr>
          <w:rFonts w:hint="eastAsia"/>
          <w:lang w:val="en-US" w:eastAsia="zh-CN"/>
        </w:rPr>
        <w:t>1</w:t>
      </w:r>
      <w:r>
        <w:t xml:space="preserve">: Simulation results for </w:t>
      </w:r>
      <w:r>
        <w:rPr>
          <w:rFonts w:hint="eastAsia"/>
          <w:lang w:val="en-US" w:eastAsia="zh-CN"/>
        </w:rPr>
        <w:t>scenario 4</w:t>
      </w:r>
    </w:p>
    <w:tbl>
      <w:tblPr>
        <w:tblStyle w:val="2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569"/>
        <w:gridCol w:w="461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49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Elevation angle</w:t>
            </w:r>
          </w:p>
        </w:tc>
        <w:tc>
          <w:tcPr>
            <w:tcW w:w="1030" w:type="dxa"/>
            <w:gridSpan w:val="2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Required ACIR [dB]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0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2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4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6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8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14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16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18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22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24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26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28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32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34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36</w:t>
            </w:r>
          </w:p>
        </w:tc>
        <w:tc>
          <w:tcPr>
            <w:tcW w:w="42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95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90°</w:t>
            </w:r>
          </w:p>
        </w:tc>
        <w:tc>
          <w:tcPr>
            <w:tcW w:w="569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46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Average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82.53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76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68.24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59.56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50.38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41.18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32.44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24.6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17.95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12.66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8.65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5.78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3.79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2.45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1.57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0.64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0.4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42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95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5%-tile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82.53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76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68.24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59.56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50.38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41.18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32.44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24.6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17.95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12.66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8.65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5.78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3.79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2.45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1.57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0.64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0.4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42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95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35°</w:t>
            </w:r>
          </w:p>
        </w:tc>
        <w:tc>
          <w:tcPr>
            <w:tcW w:w="569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46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Average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96.1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94.06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91.12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87.04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81.65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74.92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67.01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58.23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49.01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39.84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31.21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23.53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17.09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11.98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8.16</w:t>
            </w:r>
          </w:p>
        </w:tc>
        <w:tc>
          <w:tcPr>
            <w:tcW w:w="42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95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5%-tile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96.1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94.06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91.12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87.04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81.65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74.92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67.01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58.23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49.01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39.84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31.21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23.53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17.09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11.98</w:t>
            </w:r>
          </w:p>
        </w:tc>
        <w:tc>
          <w:tcPr>
            <w:tcW w:w="41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8.16</w:t>
            </w:r>
          </w:p>
        </w:tc>
        <w:tc>
          <w:tcPr>
            <w:tcW w:w="42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5.43</w:t>
            </w:r>
          </w:p>
        </w:tc>
      </w:tr>
    </w:tbl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both"/>
        <w:rPr>
          <w:rFonts w:hint="eastAsia" w:cs="Times New Roman"/>
          <w:b w:val="0"/>
          <w:bCs w:val="0"/>
          <w:sz w:val="20"/>
          <w:szCs w:val="20"/>
          <w:lang w:val="en-US" w:eastAsia="zh-CN"/>
        </w:rPr>
      </w:pPr>
    </w:p>
    <w:p>
      <w:pPr>
        <w:pStyle w:val="57"/>
      </w:pPr>
      <w:r>
        <w:t xml:space="preserve">Table </w:t>
      </w:r>
      <w:r>
        <w:rPr>
          <w:rFonts w:hint="eastAsia"/>
          <w:lang w:val="en-US" w:eastAsia="zh-CN"/>
        </w:rPr>
        <w:t>2.2.2.2-2</w:t>
      </w:r>
      <w:r>
        <w:t xml:space="preserve">: Interpolated ACIR values for Scenario </w:t>
      </w:r>
      <w:r>
        <w:rPr>
          <w:rFonts w:hint="eastAsia"/>
          <w:lang w:val="en-US" w:eastAsia="zh-CN"/>
        </w:rPr>
        <w:t>4</w:t>
      </w:r>
      <w:r>
        <w:t xml:space="preserve"> to meet the 5% throughput loss criteria</w:t>
      </w:r>
    </w:p>
    <w:tbl>
      <w:tblPr>
        <w:tblStyle w:val="2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114"/>
        <w:gridCol w:w="22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Elevation angle</w:t>
            </w:r>
          </w:p>
        </w:tc>
        <w:tc>
          <w:tcPr>
            <w:tcW w:w="931" w:type="dxa"/>
            <w:vAlign w:val="center"/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2264" w:type="dxa"/>
            <w:vAlign w:val="center"/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Interpolated ACIR[dB]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90°</w:t>
            </w:r>
          </w:p>
        </w:tc>
        <w:tc>
          <w:tcPr>
            <w:tcW w:w="0" w:type="auto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22.78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22.78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35°</w:t>
            </w:r>
          </w:p>
        </w:tc>
        <w:tc>
          <w:tcPr>
            <w:tcW w:w="931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38.46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38.46</w:t>
            </w:r>
          </w:p>
        </w:tc>
      </w:tr>
    </w:tbl>
    <w:p>
      <w:pPr>
        <w:rPr>
          <w:rFonts w:hint="eastAsia" w:cs="Arial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120" w:afterLines="0" w:line="260" w:lineRule="auto"/>
        <w:ind w:leftChars="0" w:right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2.3 Scenario 5: 11GHz TN DL interfering NTN DL</w:t>
      </w:r>
    </w:p>
    <w:p>
      <w:pPr>
        <w:pStyle w:val="4"/>
        <w:numPr>
          <w:ilvl w:val="2"/>
          <w:numId w:val="0"/>
        </w:numPr>
        <w:ind w:leftChars="0" w:right="0" w:rightChars="0"/>
        <w:rPr>
          <w:rFonts w:hint="default"/>
          <w:lang w:val="en-US" w:eastAsia="zh-CN"/>
        </w:rPr>
      </w:pPr>
      <w:r>
        <w:rPr>
          <w:rFonts w:hint="eastAsia" w:cs="Arial"/>
          <w:lang w:val="en-US" w:eastAsia="zh-CN"/>
        </w:rPr>
        <w:t>2.3.1 GEO</w:t>
      </w:r>
    </w:p>
    <w:p>
      <w:pPr>
        <w:pStyle w:val="5"/>
        <w:numPr>
          <w:ilvl w:val="2"/>
          <w:numId w:val="0"/>
        </w:numPr>
        <w:bidi w:val="0"/>
        <w:ind w:leftChars="0" w:right="0" w:righ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2.3.1.1 parabolic antenna pattern</w:t>
      </w:r>
    </w:p>
    <w:p>
      <w:pPr>
        <w:pStyle w:val="57"/>
        <w:rPr>
          <w:rFonts w:hint="default" w:eastAsia="宋体"/>
          <w:lang w:val="en-US" w:eastAsia="zh-CN"/>
        </w:rPr>
      </w:pPr>
      <w:r>
        <w:t xml:space="preserve">Table </w:t>
      </w:r>
      <w:r>
        <w:rPr>
          <w:rFonts w:hint="eastAsia"/>
          <w:lang w:val="en-US" w:eastAsia="zh-CN"/>
        </w:rPr>
        <w:t>2.3</w:t>
      </w:r>
      <w:r>
        <w:t>.1</w:t>
      </w:r>
      <w:r>
        <w:rPr>
          <w:rFonts w:hint="eastAsia"/>
          <w:lang w:val="en-US" w:eastAsia="zh-CN"/>
        </w:rPr>
        <w:t>.1</w:t>
      </w:r>
      <w:r>
        <w:t xml:space="preserve">-1: Simulation results for </w:t>
      </w:r>
      <w:r>
        <w:rPr>
          <w:rFonts w:hint="eastAsia"/>
          <w:lang w:val="en-US" w:eastAsia="zh-CN"/>
        </w:rPr>
        <w:t>scenario 5</w:t>
      </w:r>
    </w:p>
    <w:tbl>
      <w:tblPr>
        <w:tblStyle w:val="2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624"/>
        <w:gridCol w:w="500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53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Elevation angle</w:t>
            </w:r>
          </w:p>
        </w:tc>
        <w:tc>
          <w:tcPr>
            <w:tcW w:w="1124" w:type="dxa"/>
            <w:gridSpan w:val="2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Required ACIR [dB]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0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2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4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6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8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14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16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18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22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24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26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28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32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34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36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38</w:t>
            </w:r>
          </w:p>
        </w:tc>
        <w:tc>
          <w:tcPr>
            <w:tcW w:w="39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39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90°</w:t>
            </w:r>
          </w:p>
        </w:tc>
        <w:tc>
          <w:tcPr>
            <w:tcW w:w="624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50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Average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45.64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40.38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35.34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30.57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26.14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22.12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18.53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15.37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12.6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10.24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8.23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6.56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5.19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4.08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3.21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2.51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1.96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1.52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1.16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0.88</w:t>
            </w:r>
          </w:p>
        </w:tc>
        <w:tc>
          <w:tcPr>
            <w:tcW w:w="39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39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624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50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5%-tile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90.55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86.02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79.95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70.97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59.25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51.71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37.44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25.09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21.76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15.33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9.55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8.6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6.36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4.43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4.11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2.62</w:t>
            </w:r>
          </w:p>
        </w:tc>
        <w:tc>
          <w:tcPr>
            <w:tcW w:w="39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39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35°</w:t>
            </w:r>
          </w:p>
        </w:tc>
        <w:tc>
          <w:tcPr>
            <w:tcW w:w="624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50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Average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52.73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47.33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42.11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37.1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32.44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28.13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24.2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20.61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17.39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14.51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11.97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9.76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7.86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6.27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4.95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3.87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2.3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1.75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1.31</w:t>
            </w:r>
          </w:p>
        </w:tc>
        <w:tc>
          <w:tcPr>
            <w:tcW w:w="39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39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624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50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5%-tile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91.29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86.68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79.95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70.49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59.93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48.54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40.55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32.15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21.53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21.21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21.01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13.77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8.4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6.25</w:t>
            </w:r>
          </w:p>
        </w:tc>
        <w:tc>
          <w:tcPr>
            <w:tcW w:w="39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6.22</w:t>
            </w:r>
          </w:p>
        </w:tc>
        <w:tc>
          <w:tcPr>
            <w:tcW w:w="393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2.03</w:t>
            </w:r>
          </w:p>
        </w:tc>
      </w:tr>
    </w:tbl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both"/>
        <w:rPr>
          <w:rFonts w:hint="eastAsia" w:cs="Times New Roman"/>
          <w:b w:val="0"/>
          <w:bCs w:val="0"/>
          <w:sz w:val="20"/>
          <w:szCs w:val="20"/>
          <w:lang w:val="en-US" w:eastAsia="zh-CN"/>
        </w:rPr>
      </w:pPr>
    </w:p>
    <w:p>
      <w:pPr>
        <w:pStyle w:val="57"/>
      </w:pPr>
      <w:r>
        <w:t xml:space="preserve">Table </w:t>
      </w:r>
      <w:r>
        <w:rPr>
          <w:rFonts w:hint="eastAsia"/>
          <w:lang w:val="en-US" w:eastAsia="zh-CN"/>
        </w:rPr>
        <w:t>2.3.1.1-2</w:t>
      </w:r>
      <w:r>
        <w:t xml:space="preserve">: Interpolated ACIR values for Scenario </w:t>
      </w:r>
      <w:r>
        <w:rPr>
          <w:rFonts w:hint="eastAsia"/>
          <w:lang w:val="en-US" w:eastAsia="zh-CN"/>
        </w:rPr>
        <w:t>5</w:t>
      </w:r>
      <w:r>
        <w:t xml:space="preserve"> to meet the 5% throughput loss criteria</w:t>
      </w:r>
    </w:p>
    <w:tbl>
      <w:tblPr>
        <w:tblStyle w:val="2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114"/>
        <w:gridCol w:w="22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Elevation angle</w:t>
            </w:r>
          </w:p>
        </w:tc>
        <w:tc>
          <w:tcPr>
            <w:tcW w:w="931" w:type="dxa"/>
            <w:vAlign w:val="center"/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2264" w:type="dxa"/>
            <w:vAlign w:val="center"/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Interpolated ACIR[dB]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90°</w:t>
            </w:r>
          </w:p>
        </w:tc>
        <w:tc>
          <w:tcPr>
            <w:tcW w:w="0" w:type="auto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24.34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33.41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35°</w:t>
            </w:r>
          </w:p>
        </w:tc>
        <w:tc>
          <w:tcPr>
            <w:tcW w:w="931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27.92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38.58</w:t>
            </w:r>
          </w:p>
        </w:tc>
      </w:tr>
    </w:tbl>
    <w:p>
      <w:pPr>
        <w:bidi w:val="0"/>
        <w:rPr>
          <w:rFonts w:hint="eastAsia"/>
          <w:lang w:val="en-US" w:eastAsia="zh-CN"/>
        </w:rPr>
      </w:pPr>
    </w:p>
    <w:p>
      <w:pPr>
        <w:pStyle w:val="5"/>
        <w:numPr>
          <w:ilvl w:val="2"/>
          <w:numId w:val="0"/>
        </w:numPr>
        <w:bidi w:val="0"/>
        <w:ind w:leftChars="0" w:right="0" w:rightChars="0"/>
      </w:pPr>
      <w:r>
        <w:rPr>
          <w:rFonts w:hint="eastAsia"/>
          <w:lang w:val="en-US" w:eastAsia="zh-CN"/>
        </w:rPr>
        <w:t>2.3.1.2 45*45 phased array antenna pattern</w:t>
      </w:r>
    </w:p>
    <w:p>
      <w:pPr>
        <w:pStyle w:val="57"/>
        <w:rPr>
          <w:rFonts w:hint="default" w:eastAsia="宋体"/>
          <w:lang w:val="en-US" w:eastAsia="zh-CN"/>
        </w:rPr>
      </w:pPr>
      <w:r>
        <w:t xml:space="preserve">Table </w:t>
      </w:r>
      <w:r>
        <w:rPr>
          <w:rFonts w:hint="eastAsia"/>
          <w:lang w:val="en-US" w:eastAsia="zh-CN"/>
        </w:rPr>
        <w:t>2.3</w:t>
      </w:r>
      <w:r>
        <w:t>.1</w:t>
      </w:r>
      <w:r>
        <w:rPr>
          <w:rFonts w:hint="eastAsia"/>
          <w:lang w:val="en-US" w:eastAsia="zh-CN"/>
        </w:rPr>
        <w:t>.2</w:t>
      </w:r>
      <w:r>
        <w:t>-</w:t>
      </w:r>
      <w:r>
        <w:rPr>
          <w:rFonts w:hint="eastAsia"/>
          <w:lang w:val="en-US" w:eastAsia="zh-CN"/>
        </w:rPr>
        <w:t>1</w:t>
      </w:r>
      <w:r>
        <w:t xml:space="preserve">: Simulation results for </w:t>
      </w:r>
      <w:r>
        <w:rPr>
          <w:rFonts w:hint="eastAsia"/>
          <w:lang w:val="en-US" w:eastAsia="zh-CN"/>
        </w:rPr>
        <w:t>scenario 5</w:t>
      </w:r>
    </w:p>
    <w:tbl>
      <w:tblPr>
        <w:tblStyle w:val="2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876"/>
        <w:gridCol w:w="676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3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Elevation angle</w:t>
            </w:r>
          </w:p>
        </w:tc>
        <w:tc>
          <w:tcPr>
            <w:tcW w:w="1552" w:type="dxa"/>
            <w:gridSpan w:val="2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Required ACIR [dB]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0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2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4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6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8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14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16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18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22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24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26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28</w:t>
            </w:r>
          </w:p>
        </w:tc>
        <w:tc>
          <w:tcPr>
            <w:tcW w:w="47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739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90°</w:t>
            </w:r>
          </w:p>
        </w:tc>
        <w:tc>
          <w:tcPr>
            <w:tcW w:w="876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67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Average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9.87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8.11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6.61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5.37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4.34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3.47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2.75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2.16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1.68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1.29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0.97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0.72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0.52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0.37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47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739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876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67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5%-tile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49.68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37.84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26.24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23.26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14.43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9.22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7.11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6.92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3.65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0.24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0.23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0.22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0.04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0.03</w:t>
            </w:r>
          </w:p>
        </w:tc>
        <w:tc>
          <w:tcPr>
            <w:tcW w:w="47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739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35°</w:t>
            </w:r>
          </w:p>
        </w:tc>
        <w:tc>
          <w:tcPr>
            <w:tcW w:w="876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67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Average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13.17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10.98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9.11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7.49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6.14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5.01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4.04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3.25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2.58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2.04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1.59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1.22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0.93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0.69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0.51</w:t>
            </w:r>
          </w:p>
        </w:tc>
        <w:tc>
          <w:tcPr>
            <w:tcW w:w="47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739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876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67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5%-tile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70.13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60.91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53.61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46.6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32.62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28.56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16.04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8.63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7.05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5.28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3.77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3.59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3.59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3.59</w:t>
            </w:r>
          </w:p>
        </w:tc>
        <w:tc>
          <w:tcPr>
            <w:tcW w:w="47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3.59</w:t>
            </w:r>
          </w:p>
        </w:tc>
        <w:tc>
          <w:tcPr>
            <w:tcW w:w="47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1.05</w:t>
            </w:r>
          </w:p>
        </w:tc>
      </w:tr>
    </w:tbl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both"/>
        <w:rPr>
          <w:rFonts w:hint="eastAsia" w:cs="Times New Roman"/>
          <w:b w:val="0"/>
          <w:bCs w:val="0"/>
          <w:sz w:val="20"/>
          <w:szCs w:val="20"/>
          <w:lang w:val="en-US" w:eastAsia="zh-CN"/>
        </w:rPr>
      </w:pPr>
    </w:p>
    <w:p>
      <w:pPr>
        <w:pStyle w:val="57"/>
      </w:pPr>
      <w:r>
        <w:t xml:space="preserve">Table </w:t>
      </w:r>
      <w:r>
        <w:rPr>
          <w:rFonts w:hint="eastAsia"/>
          <w:lang w:val="en-US" w:eastAsia="zh-CN"/>
        </w:rPr>
        <w:t>2.3.1.2-2</w:t>
      </w:r>
      <w:r>
        <w:t xml:space="preserve">: Interpolated ACIR values for Scenario </w:t>
      </w:r>
      <w:r>
        <w:rPr>
          <w:rFonts w:hint="eastAsia"/>
          <w:lang w:val="en-US" w:eastAsia="zh-CN"/>
        </w:rPr>
        <w:t>5</w:t>
      </w:r>
      <w:r>
        <w:t xml:space="preserve"> to meet the 5% throughput loss criteria</w:t>
      </w:r>
    </w:p>
    <w:tbl>
      <w:tblPr>
        <w:tblStyle w:val="2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114"/>
        <w:gridCol w:w="22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Elevation angle</w:t>
            </w:r>
          </w:p>
        </w:tc>
        <w:tc>
          <w:tcPr>
            <w:tcW w:w="931" w:type="dxa"/>
            <w:vAlign w:val="center"/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2264" w:type="dxa"/>
            <w:vAlign w:val="center"/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Interpolated ACIR[dB]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90°</w:t>
            </w:r>
          </w:p>
        </w:tc>
        <w:tc>
          <w:tcPr>
            <w:tcW w:w="0" w:type="auto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6.72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15.17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35°</w:t>
            </w:r>
          </w:p>
        </w:tc>
        <w:tc>
          <w:tcPr>
            <w:tcW w:w="931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10.02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18.37</w:t>
            </w:r>
          </w:p>
        </w:tc>
      </w:tr>
    </w:tbl>
    <w:p>
      <w:pPr>
        <w:pStyle w:val="4"/>
        <w:numPr>
          <w:ilvl w:val="2"/>
          <w:numId w:val="0"/>
        </w:numPr>
        <w:ind w:leftChars="0" w:right="0" w:rightChars="0"/>
        <w:rPr>
          <w:rFonts w:hint="eastAsia" w:cs="Arial"/>
          <w:lang w:val="en-US" w:eastAsia="zh-CN"/>
        </w:rPr>
      </w:pPr>
      <w:r>
        <w:rPr>
          <w:rFonts w:hint="eastAsia" w:cs="Arial"/>
          <w:lang w:val="en-US" w:eastAsia="zh-CN"/>
        </w:rPr>
        <w:t>2.3.2 LEO600</w:t>
      </w:r>
    </w:p>
    <w:p>
      <w:pPr>
        <w:pStyle w:val="5"/>
        <w:numPr>
          <w:ilvl w:val="2"/>
          <w:numId w:val="0"/>
        </w:numPr>
        <w:bidi w:val="0"/>
        <w:ind w:leftChars="0" w:right="0" w:righ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2.3.2.1 parabolic antenna pattern</w:t>
      </w:r>
    </w:p>
    <w:p>
      <w:pPr>
        <w:pStyle w:val="57"/>
        <w:rPr>
          <w:rFonts w:hint="default" w:eastAsia="宋体"/>
          <w:lang w:val="en-US" w:eastAsia="zh-CN"/>
        </w:rPr>
      </w:pPr>
      <w:r>
        <w:t xml:space="preserve">Table </w:t>
      </w:r>
      <w:r>
        <w:rPr>
          <w:rFonts w:hint="eastAsia"/>
          <w:lang w:val="en-US" w:eastAsia="zh-CN"/>
        </w:rPr>
        <w:t>2.3</w:t>
      </w:r>
      <w:r>
        <w:t>.</w:t>
      </w:r>
      <w:r>
        <w:rPr>
          <w:rFonts w:hint="eastAsia"/>
          <w:lang w:val="en-US" w:eastAsia="zh-CN"/>
        </w:rPr>
        <w:t>2.1</w:t>
      </w:r>
      <w:r>
        <w:t xml:space="preserve">-1: Simulation results for </w:t>
      </w:r>
      <w:r>
        <w:rPr>
          <w:rFonts w:hint="eastAsia"/>
          <w:lang w:val="en-US" w:eastAsia="zh-CN"/>
        </w:rPr>
        <w:t>scenario 5</w:t>
      </w:r>
    </w:p>
    <w:tbl>
      <w:tblPr>
        <w:tblStyle w:val="2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779"/>
        <w:gridCol w:w="608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66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Elevation angle</w:t>
            </w:r>
          </w:p>
        </w:tc>
        <w:tc>
          <w:tcPr>
            <w:tcW w:w="1387" w:type="dxa"/>
            <w:gridSpan w:val="2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Required ACIR [dB]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18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22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24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26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28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32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34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36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38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42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44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46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48</w:t>
            </w:r>
          </w:p>
        </w:tc>
        <w:tc>
          <w:tcPr>
            <w:tcW w:w="46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662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90°</w:t>
            </w:r>
          </w:p>
        </w:tc>
        <w:tc>
          <w:tcPr>
            <w:tcW w:w="779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60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Average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18.14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15.32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12.84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10.7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8.86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7.3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6.01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4.94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4.08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3.38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2.84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2.41</w:t>
            </w:r>
          </w:p>
        </w:tc>
        <w:tc>
          <w:tcPr>
            <w:tcW w:w="460" w:type="dxa"/>
            <w:vAlign w:val="bottom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2.08</w:t>
            </w:r>
          </w:p>
        </w:tc>
        <w:tc>
          <w:tcPr>
            <w:tcW w:w="460" w:type="dxa"/>
            <w:vAlign w:val="bottom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1.82</w:t>
            </w:r>
          </w:p>
        </w:tc>
        <w:tc>
          <w:tcPr>
            <w:tcW w:w="460" w:type="dxa"/>
            <w:vAlign w:val="bottom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60" w:type="dxa"/>
            <w:vAlign w:val="bottom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67" w:type="dxa"/>
            <w:vAlign w:val="bottom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662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779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5%-tile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73.87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63.62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52.05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39.38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27.34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19.3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13.23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9.24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8.43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7.29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6.71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6.35</w:t>
            </w:r>
          </w:p>
        </w:tc>
        <w:tc>
          <w:tcPr>
            <w:tcW w:w="460" w:type="dxa"/>
            <w:vAlign w:val="bottom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4.31</w:t>
            </w:r>
          </w:p>
        </w:tc>
        <w:tc>
          <w:tcPr>
            <w:tcW w:w="460" w:type="dxa"/>
            <w:vAlign w:val="bottom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3.38</w:t>
            </w:r>
          </w:p>
        </w:tc>
        <w:tc>
          <w:tcPr>
            <w:tcW w:w="460" w:type="dxa"/>
            <w:vAlign w:val="bottom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60" w:type="dxa"/>
            <w:vAlign w:val="bottom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67" w:type="dxa"/>
            <w:vAlign w:val="bottom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662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35°</w:t>
            </w:r>
          </w:p>
        </w:tc>
        <w:tc>
          <w:tcPr>
            <w:tcW w:w="779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60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Average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22.56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19.1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16.03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13.32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10.96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8.94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7.24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5.85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4.7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3.81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3.1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2.56</w:t>
            </w:r>
          </w:p>
        </w:tc>
        <w:tc>
          <w:tcPr>
            <w:tcW w:w="460" w:type="dxa"/>
            <w:vAlign w:val="bottom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2.14</w:t>
            </w:r>
          </w:p>
        </w:tc>
        <w:tc>
          <w:tcPr>
            <w:tcW w:w="460" w:type="dxa"/>
            <w:vAlign w:val="bottom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1.82</w:t>
            </w:r>
          </w:p>
        </w:tc>
        <w:tc>
          <w:tcPr>
            <w:tcW w:w="460" w:type="dxa"/>
            <w:vAlign w:val="bottom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1.57</w:t>
            </w:r>
          </w:p>
        </w:tc>
        <w:tc>
          <w:tcPr>
            <w:tcW w:w="460" w:type="dxa"/>
            <w:vAlign w:val="bottom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1.37</w:t>
            </w:r>
          </w:p>
        </w:tc>
        <w:tc>
          <w:tcPr>
            <w:tcW w:w="467" w:type="dxa"/>
            <w:vAlign w:val="bottom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662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779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5%-tile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87.97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82.04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73.85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63.87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50.53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43.85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38.8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28.97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20.46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19.41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16.1</w:t>
            </w:r>
          </w:p>
        </w:tc>
        <w:tc>
          <w:tcPr>
            <w:tcW w:w="460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15.55</w:t>
            </w:r>
          </w:p>
        </w:tc>
        <w:tc>
          <w:tcPr>
            <w:tcW w:w="460" w:type="dxa"/>
            <w:vAlign w:val="bottom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14.54</w:t>
            </w:r>
          </w:p>
        </w:tc>
        <w:tc>
          <w:tcPr>
            <w:tcW w:w="460" w:type="dxa"/>
            <w:vAlign w:val="bottom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13.9</w:t>
            </w:r>
          </w:p>
        </w:tc>
        <w:tc>
          <w:tcPr>
            <w:tcW w:w="460" w:type="dxa"/>
            <w:vAlign w:val="bottom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12.81</w:t>
            </w:r>
          </w:p>
        </w:tc>
        <w:tc>
          <w:tcPr>
            <w:tcW w:w="460" w:type="dxa"/>
            <w:vAlign w:val="bottom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12.37</w:t>
            </w:r>
          </w:p>
        </w:tc>
        <w:tc>
          <w:tcPr>
            <w:tcW w:w="467" w:type="dxa"/>
            <w:vAlign w:val="bottom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11.76</w:t>
            </w:r>
          </w:p>
        </w:tc>
      </w:tr>
    </w:tbl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both"/>
        <w:rPr>
          <w:rFonts w:hint="eastAsia" w:cs="Times New Roman"/>
          <w:b w:val="0"/>
          <w:bCs w:val="0"/>
          <w:sz w:val="20"/>
          <w:szCs w:val="20"/>
          <w:lang w:val="en-US" w:eastAsia="zh-CN"/>
        </w:rPr>
      </w:pPr>
    </w:p>
    <w:p>
      <w:pPr>
        <w:pStyle w:val="57"/>
      </w:pPr>
      <w:r>
        <w:t xml:space="preserve">Table </w:t>
      </w:r>
      <w:r>
        <w:rPr>
          <w:rFonts w:hint="eastAsia"/>
          <w:lang w:val="en-US" w:eastAsia="zh-CN"/>
        </w:rPr>
        <w:t>2.3.2.1-2</w:t>
      </w:r>
      <w:r>
        <w:t xml:space="preserve">: Interpolated ACIR values for Scenario </w:t>
      </w:r>
      <w:r>
        <w:rPr>
          <w:rFonts w:hint="eastAsia"/>
          <w:lang w:val="en-US" w:eastAsia="zh-CN"/>
        </w:rPr>
        <w:t>5</w:t>
      </w:r>
      <w:r>
        <w:t xml:space="preserve"> to meet the 5% throughput loss criteria</w:t>
      </w:r>
    </w:p>
    <w:tbl>
      <w:tblPr>
        <w:tblStyle w:val="2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114"/>
        <w:gridCol w:w="22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Elevation angle</w:t>
            </w:r>
          </w:p>
        </w:tc>
        <w:tc>
          <w:tcPr>
            <w:tcW w:w="931" w:type="dxa"/>
            <w:vAlign w:val="center"/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2264" w:type="dxa"/>
            <w:vAlign w:val="center"/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Interpolated ACIR[dB]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90°</w:t>
            </w:r>
          </w:p>
        </w:tc>
        <w:tc>
          <w:tcPr>
            <w:tcW w:w="0" w:type="auto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31.89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41.32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35°</w:t>
            </w:r>
          </w:p>
        </w:tc>
        <w:tc>
          <w:tcPr>
            <w:tcW w:w="931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33.48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&gt;50</w:t>
            </w:r>
          </w:p>
        </w:tc>
      </w:tr>
    </w:tbl>
    <w:p>
      <w:pPr>
        <w:bidi w:val="0"/>
        <w:rPr>
          <w:rFonts w:hint="eastAsia"/>
          <w:lang w:val="en-US" w:eastAsia="zh-CN"/>
        </w:rPr>
      </w:pPr>
    </w:p>
    <w:p>
      <w:pPr>
        <w:pStyle w:val="5"/>
        <w:numPr>
          <w:ilvl w:val="2"/>
          <w:numId w:val="0"/>
        </w:numPr>
        <w:bidi w:val="0"/>
        <w:ind w:leftChars="0" w:right="0" w:rightChars="0"/>
      </w:pPr>
      <w:r>
        <w:rPr>
          <w:rFonts w:hint="eastAsia"/>
          <w:lang w:val="en-US" w:eastAsia="zh-CN"/>
        </w:rPr>
        <w:t>2.3.2.2 45*45 phased array antenna pattern</w:t>
      </w:r>
    </w:p>
    <w:p>
      <w:pPr>
        <w:pStyle w:val="57"/>
        <w:rPr>
          <w:rFonts w:hint="default" w:eastAsia="宋体"/>
          <w:lang w:val="en-US" w:eastAsia="zh-CN"/>
        </w:rPr>
      </w:pPr>
      <w:r>
        <w:t xml:space="preserve">Table </w:t>
      </w:r>
      <w:r>
        <w:rPr>
          <w:rFonts w:hint="eastAsia"/>
          <w:lang w:val="en-US" w:eastAsia="zh-CN"/>
        </w:rPr>
        <w:t>2.3</w:t>
      </w:r>
      <w:r>
        <w:t>.</w:t>
      </w:r>
      <w:r>
        <w:rPr>
          <w:rFonts w:hint="eastAsia"/>
          <w:lang w:val="en-US" w:eastAsia="zh-CN"/>
        </w:rPr>
        <w:t>2.2</w:t>
      </w:r>
      <w:r>
        <w:t>-</w:t>
      </w:r>
      <w:r>
        <w:rPr>
          <w:rFonts w:hint="eastAsia"/>
          <w:lang w:val="en-US" w:eastAsia="zh-CN"/>
        </w:rPr>
        <w:t>1</w:t>
      </w:r>
      <w:r>
        <w:t xml:space="preserve">: Simulation results for </w:t>
      </w:r>
      <w:r>
        <w:rPr>
          <w:rFonts w:hint="eastAsia"/>
          <w:lang w:val="en-US" w:eastAsia="zh-CN"/>
        </w:rPr>
        <w:t>scenario 5</w:t>
      </w:r>
    </w:p>
    <w:tbl>
      <w:tblPr>
        <w:tblStyle w:val="2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635"/>
        <w:gridCol w:w="508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4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54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Elevation angle</w:t>
            </w:r>
          </w:p>
        </w:tc>
        <w:tc>
          <w:tcPr>
            <w:tcW w:w="1143" w:type="dxa"/>
            <w:gridSpan w:val="2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Required ACIR [dB]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14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16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18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22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24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26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28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32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34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36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38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42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44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46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48</w:t>
            </w:r>
          </w:p>
        </w:tc>
        <w:tc>
          <w:tcPr>
            <w:tcW w:w="40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48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90°</w:t>
            </w:r>
          </w:p>
        </w:tc>
        <w:tc>
          <w:tcPr>
            <w:tcW w:w="635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50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Average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5.35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4.66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4.05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3.52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3.05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2.66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2.32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2.04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1.79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1.6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1.44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1.31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1.19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1.09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1.01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0.93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0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48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635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50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5%-tile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31.25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27.21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21.34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19.34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12.64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10.19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7.12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5.58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2.39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2.39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2.39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2.39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2.39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2.39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0.84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0.84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0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48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35°</w:t>
            </w:r>
          </w:p>
        </w:tc>
        <w:tc>
          <w:tcPr>
            <w:tcW w:w="635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50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Average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3.16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2.78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2.47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1.99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1.81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1.65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1.52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1.32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1.24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1.18</w:t>
            </w:r>
          </w:p>
        </w:tc>
        <w:tc>
          <w:tcPr>
            <w:tcW w:w="389" w:type="dxa"/>
            <w:vAlign w:val="bottom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1.12</w:t>
            </w:r>
          </w:p>
        </w:tc>
        <w:tc>
          <w:tcPr>
            <w:tcW w:w="389" w:type="dxa"/>
            <w:vAlign w:val="bottom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1.08</w:t>
            </w:r>
          </w:p>
        </w:tc>
        <w:tc>
          <w:tcPr>
            <w:tcW w:w="389" w:type="dxa"/>
            <w:vAlign w:val="bottom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1.03</w:t>
            </w:r>
          </w:p>
        </w:tc>
        <w:tc>
          <w:tcPr>
            <w:tcW w:w="389" w:type="dxa"/>
            <w:vAlign w:val="bottom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05" w:type="dxa"/>
            <w:vAlign w:val="bottom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48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635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508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5%-tile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21.9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21.73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21.62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16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15.97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12.26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12.26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12.26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10.19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10.19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10.19</w:t>
            </w:r>
          </w:p>
        </w:tc>
        <w:tc>
          <w:tcPr>
            <w:tcW w:w="389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9.25</w:t>
            </w:r>
          </w:p>
        </w:tc>
        <w:tc>
          <w:tcPr>
            <w:tcW w:w="389" w:type="dxa"/>
            <w:vAlign w:val="bottom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9.25</w:t>
            </w:r>
          </w:p>
        </w:tc>
        <w:tc>
          <w:tcPr>
            <w:tcW w:w="389" w:type="dxa"/>
            <w:vAlign w:val="bottom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9.25</w:t>
            </w:r>
          </w:p>
        </w:tc>
        <w:tc>
          <w:tcPr>
            <w:tcW w:w="389" w:type="dxa"/>
            <w:vAlign w:val="bottom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9.25</w:t>
            </w:r>
          </w:p>
        </w:tc>
        <w:tc>
          <w:tcPr>
            <w:tcW w:w="389" w:type="dxa"/>
            <w:vAlign w:val="bottom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9.25</w:t>
            </w:r>
          </w:p>
        </w:tc>
        <w:tc>
          <w:tcPr>
            <w:tcW w:w="405" w:type="dxa"/>
            <w:vAlign w:val="bottom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9.25</w:t>
            </w:r>
          </w:p>
        </w:tc>
      </w:tr>
    </w:tbl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both"/>
        <w:rPr>
          <w:rFonts w:hint="eastAsia" w:cs="Times New Roman"/>
          <w:b w:val="0"/>
          <w:bCs w:val="0"/>
          <w:sz w:val="20"/>
          <w:szCs w:val="20"/>
          <w:lang w:val="en-US" w:eastAsia="zh-CN"/>
        </w:rPr>
      </w:pPr>
    </w:p>
    <w:p>
      <w:pPr>
        <w:pStyle w:val="57"/>
      </w:pPr>
      <w:r>
        <w:t xml:space="preserve">Table </w:t>
      </w:r>
      <w:r>
        <w:rPr>
          <w:rFonts w:hint="eastAsia"/>
          <w:lang w:val="en-US" w:eastAsia="zh-CN"/>
        </w:rPr>
        <w:t>2.3.2.2-2</w:t>
      </w:r>
      <w:r>
        <w:t xml:space="preserve">: Interpolated ACIR values for Scenario </w:t>
      </w:r>
      <w:r>
        <w:rPr>
          <w:rFonts w:hint="eastAsia"/>
          <w:lang w:val="en-US" w:eastAsia="zh-CN"/>
        </w:rPr>
        <w:t>5</w:t>
      </w:r>
      <w:r>
        <w:t xml:space="preserve"> to meet the 5% throughput loss criteria</w:t>
      </w:r>
    </w:p>
    <w:tbl>
      <w:tblPr>
        <w:tblStyle w:val="2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114"/>
        <w:gridCol w:w="22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Elevation angle</w:t>
            </w:r>
          </w:p>
        </w:tc>
        <w:tc>
          <w:tcPr>
            <w:tcW w:w="931" w:type="dxa"/>
            <w:vAlign w:val="center"/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2264" w:type="dxa"/>
            <w:vAlign w:val="center"/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Interpolated ACIR[dB]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90°</w:t>
            </w:r>
          </w:p>
        </w:tc>
        <w:tc>
          <w:tcPr>
            <w:tcW w:w="0" w:type="auto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11.01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24.36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35°</w:t>
            </w:r>
          </w:p>
        </w:tc>
        <w:tc>
          <w:tcPr>
            <w:tcW w:w="931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&gt;40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both"/>
        <w:rPr>
          <w:rFonts w:hint="eastAsia" w:cs="Times New Roman"/>
          <w:b w:val="0"/>
          <w:bCs w:val="0"/>
          <w:sz w:val="20"/>
          <w:szCs w:val="20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120" w:afterLines="0" w:line="260" w:lineRule="auto"/>
        <w:ind w:leftChars="0" w:right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2.4 Scenario 6: 11GHz NTN DL interfering TN DL</w:t>
      </w:r>
    </w:p>
    <w:p>
      <w:pPr>
        <w:pStyle w:val="4"/>
        <w:numPr>
          <w:ilvl w:val="2"/>
          <w:numId w:val="0"/>
        </w:numPr>
        <w:ind w:leftChars="0" w:right="0" w:rightChars="0"/>
        <w:rPr>
          <w:rFonts w:hint="eastAsia" w:cs="Arial"/>
          <w:lang w:val="en-US" w:eastAsia="zh-CN"/>
        </w:rPr>
      </w:pPr>
      <w:r>
        <w:rPr>
          <w:rFonts w:hint="eastAsia" w:cs="Arial"/>
          <w:lang w:val="en-US" w:eastAsia="zh-CN"/>
        </w:rPr>
        <w:t>2.4.1 GEO</w:t>
      </w:r>
    </w:p>
    <w:p>
      <w:pPr>
        <w:pStyle w:val="5"/>
        <w:numPr>
          <w:ilvl w:val="2"/>
          <w:numId w:val="0"/>
        </w:numPr>
        <w:bidi w:val="0"/>
        <w:ind w:leftChars="0" w:right="0" w:righ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2.4.1.1 parabolic antenna pattern</w:t>
      </w:r>
    </w:p>
    <w:p>
      <w:pPr>
        <w:pStyle w:val="57"/>
        <w:rPr>
          <w:rFonts w:hint="default" w:eastAsia="宋体"/>
          <w:lang w:val="en-US" w:eastAsia="zh-CN"/>
        </w:rPr>
      </w:pPr>
      <w:r>
        <w:t xml:space="preserve">Table </w:t>
      </w:r>
      <w:r>
        <w:rPr>
          <w:rFonts w:hint="eastAsia"/>
          <w:lang w:val="en-US" w:eastAsia="zh-CN"/>
        </w:rPr>
        <w:t>2.4</w:t>
      </w:r>
      <w:r>
        <w:t>.1</w:t>
      </w:r>
      <w:r>
        <w:rPr>
          <w:rFonts w:hint="eastAsia"/>
          <w:lang w:val="en-US" w:eastAsia="zh-CN"/>
        </w:rPr>
        <w:t>.1</w:t>
      </w:r>
      <w:r>
        <w:t xml:space="preserve">-1: Simulation results for </w:t>
      </w:r>
      <w:r>
        <w:rPr>
          <w:rFonts w:hint="eastAsia"/>
          <w:lang w:val="en-US" w:eastAsia="zh-CN"/>
        </w:rPr>
        <w:t>scenario 6</w:t>
      </w:r>
    </w:p>
    <w:tbl>
      <w:tblPr>
        <w:tblStyle w:val="24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3"/>
        <w:gridCol w:w="1114"/>
        <w:gridCol w:w="842"/>
        <w:gridCol w:w="425"/>
        <w:gridCol w:w="425"/>
        <w:gridCol w:w="426"/>
        <w:gridCol w:w="427"/>
        <w:gridCol w:w="427"/>
        <w:gridCol w:w="447"/>
        <w:gridCol w:w="447"/>
        <w:gridCol w:w="448"/>
        <w:gridCol w:w="448"/>
        <w:gridCol w:w="423"/>
        <w:gridCol w:w="423"/>
        <w:gridCol w:w="424"/>
        <w:gridCol w:w="424"/>
        <w:gridCol w:w="425"/>
        <w:gridCol w:w="425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03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Elevation angle</w:t>
            </w:r>
          </w:p>
        </w:tc>
        <w:tc>
          <w:tcPr>
            <w:tcW w:w="1873" w:type="dxa"/>
            <w:gridSpan w:val="2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Required ACIR [dB]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2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4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6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8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14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16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18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22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24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26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28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31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90°</w:t>
            </w:r>
          </w:p>
        </w:tc>
        <w:tc>
          <w:tcPr>
            <w:tcW w:w="1066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80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Average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31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80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5%-tile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31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35°</w:t>
            </w:r>
          </w:p>
        </w:tc>
        <w:tc>
          <w:tcPr>
            <w:tcW w:w="1066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80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Average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0" w:hRule="atLeast"/>
        </w:trPr>
        <w:tc>
          <w:tcPr>
            <w:tcW w:w="1031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80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5%-tile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</w:tr>
    </w:tbl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both"/>
        <w:rPr>
          <w:rFonts w:hint="eastAsia" w:cs="Times New Roman"/>
          <w:b w:val="0"/>
          <w:bCs w:val="0"/>
          <w:sz w:val="20"/>
          <w:szCs w:val="20"/>
          <w:lang w:val="en-US" w:eastAsia="zh-CN"/>
        </w:rPr>
      </w:pPr>
    </w:p>
    <w:p>
      <w:pPr>
        <w:pStyle w:val="57"/>
      </w:pPr>
      <w:r>
        <w:t xml:space="preserve">Table </w:t>
      </w:r>
      <w:r>
        <w:rPr>
          <w:rFonts w:hint="eastAsia"/>
          <w:lang w:val="en-US" w:eastAsia="zh-CN"/>
        </w:rPr>
        <w:t>2.4.1.1-2</w:t>
      </w:r>
      <w:r>
        <w:t xml:space="preserve">: Interpolated ACIR values for Scenario </w:t>
      </w:r>
      <w:r>
        <w:rPr>
          <w:rFonts w:hint="eastAsia"/>
          <w:lang w:val="en-US" w:eastAsia="zh-CN"/>
        </w:rPr>
        <w:t>6</w:t>
      </w:r>
      <w:r>
        <w:t xml:space="preserve"> to meet the 5% throughput loss criteria</w:t>
      </w:r>
    </w:p>
    <w:tbl>
      <w:tblPr>
        <w:tblStyle w:val="2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114"/>
        <w:gridCol w:w="22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Elevation angle</w:t>
            </w:r>
          </w:p>
        </w:tc>
        <w:tc>
          <w:tcPr>
            <w:tcW w:w="931" w:type="dxa"/>
            <w:vAlign w:val="center"/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2264" w:type="dxa"/>
            <w:vAlign w:val="center"/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Interpolated ACIR[dB]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90°</w:t>
            </w:r>
          </w:p>
        </w:tc>
        <w:tc>
          <w:tcPr>
            <w:tcW w:w="0" w:type="auto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35°</w:t>
            </w:r>
          </w:p>
        </w:tc>
        <w:tc>
          <w:tcPr>
            <w:tcW w:w="931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</w:tr>
    </w:tbl>
    <w:p>
      <w:pPr>
        <w:rPr>
          <w:rFonts w:hint="eastAsia" w:cs="Arial"/>
          <w:lang w:val="en-US" w:eastAsia="zh-CN"/>
        </w:rPr>
      </w:pPr>
    </w:p>
    <w:p>
      <w:pPr>
        <w:pStyle w:val="5"/>
        <w:numPr>
          <w:ilvl w:val="2"/>
          <w:numId w:val="0"/>
        </w:numPr>
        <w:bidi w:val="0"/>
        <w:ind w:leftChars="0" w:right="0" w:rightChars="0"/>
      </w:pPr>
      <w:r>
        <w:rPr>
          <w:rFonts w:hint="eastAsia"/>
          <w:lang w:val="en-US" w:eastAsia="zh-CN"/>
        </w:rPr>
        <w:t>2.4.1.2 45*45 phased array antenna pattern</w:t>
      </w:r>
    </w:p>
    <w:p>
      <w:pPr>
        <w:pStyle w:val="57"/>
        <w:rPr>
          <w:rFonts w:hint="default" w:eastAsia="宋体"/>
          <w:lang w:val="en-US" w:eastAsia="zh-CN"/>
        </w:rPr>
      </w:pPr>
      <w:r>
        <w:t xml:space="preserve">Table </w:t>
      </w:r>
      <w:r>
        <w:rPr>
          <w:rFonts w:hint="eastAsia"/>
          <w:lang w:val="en-US" w:eastAsia="zh-CN"/>
        </w:rPr>
        <w:t>2.4</w:t>
      </w:r>
      <w:r>
        <w:t>.1</w:t>
      </w:r>
      <w:r>
        <w:rPr>
          <w:rFonts w:hint="eastAsia"/>
          <w:lang w:val="en-US" w:eastAsia="zh-CN"/>
        </w:rPr>
        <w:t>.2</w:t>
      </w:r>
      <w:r>
        <w:t>-</w:t>
      </w:r>
      <w:r>
        <w:rPr>
          <w:rFonts w:hint="eastAsia"/>
          <w:lang w:val="en-US" w:eastAsia="zh-CN"/>
        </w:rPr>
        <w:t>1</w:t>
      </w:r>
      <w:r>
        <w:t xml:space="preserve">: Simulation results for </w:t>
      </w:r>
      <w:r>
        <w:rPr>
          <w:rFonts w:hint="eastAsia"/>
          <w:lang w:val="en-US" w:eastAsia="zh-CN"/>
        </w:rPr>
        <w:t>scenario 6</w:t>
      </w:r>
    </w:p>
    <w:tbl>
      <w:tblPr>
        <w:tblStyle w:val="24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3"/>
        <w:gridCol w:w="1114"/>
        <w:gridCol w:w="842"/>
        <w:gridCol w:w="425"/>
        <w:gridCol w:w="425"/>
        <w:gridCol w:w="426"/>
        <w:gridCol w:w="427"/>
        <w:gridCol w:w="427"/>
        <w:gridCol w:w="447"/>
        <w:gridCol w:w="447"/>
        <w:gridCol w:w="448"/>
        <w:gridCol w:w="448"/>
        <w:gridCol w:w="423"/>
        <w:gridCol w:w="423"/>
        <w:gridCol w:w="424"/>
        <w:gridCol w:w="424"/>
        <w:gridCol w:w="425"/>
        <w:gridCol w:w="425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03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Elevation angle</w:t>
            </w:r>
          </w:p>
        </w:tc>
        <w:tc>
          <w:tcPr>
            <w:tcW w:w="1873" w:type="dxa"/>
            <w:gridSpan w:val="2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Required ACIR [dB]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2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4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6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8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14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16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18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22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24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26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28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31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90°</w:t>
            </w:r>
          </w:p>
        </w:tc>
        <w:tc>
          <w:tcPr>
            <w:tcW w:w="1066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80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Average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31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80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5%-tile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31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35°</w:t>
            </w:r>
          </w:p>
        </w:tc>
        <w:tc>
          <w:tcPr>
            <w:tcW w:w="1066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80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Average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31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80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5%-tile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</w:tr>
    </w:tbl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both"/>
        <w:rPr>
          <w:rFonts w:hint="eastAsia" w:cs="Times New Roman"/>
          <w:b w:val="0"/>
          <w:bCs w:val="0"/>
          <w:sz w:val="20"/>
          <w:szCs w:val="20"/>
          <w:lang w:val="en-US" w:eastAsia="zh-CN"/>
        </w:rPr>
      </w:pPr>
    </w:p>
    <w:p>
      <w:pPr>
        <w:pStyle w:val="57"/>
      </w:pPr>
      <w:r>
        <w:t xml:space="preserve">Table </w:t>
      </w:r>
      <w:r>
        <w:rPr>
          <w:rFonts w:hint="eastAsia"/>
          <w:lang w:val="en-US" w:eastAsia="zh-CN"/>
        </w:rPr>
        <w:t>2.4.1.2-2</w:t>
      </w:r>
      <w:r>
        <w:t xml:space="preserve">: Interpolated ACIR values for Scenario </w:t>
      </w:r>
      <w:r>
        <w:rPr>
          <w:rFonts w:hint="eastAsia"/>
          <w:lang w:val="en-US" w:eastAsia="zh-CN"/>
        </w:rPr>
        <w:t>6</w:t>
      </w:r>
      <w:r>
        <w:t xml:space="preserve"> to meet the 5% throughput loss criteria</w:t>
      </w:r>
    </w:p>
    <w:tbl>
      <w:tblPr>
        <w:tblStyle w:val="2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114"/>
        <w:gridCol w:w="22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Elevation angle</w:t>
            </w:r>
          </w:p>
        </w:tc>
        <w:tc>
          <w:tcPr>
            <w:tcW w:w="931" w:type="dxa"/>
            <w:vAlign w:val="center"/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2264" w:type="dxa"/>
            <w:vAlign w:val="center"/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Interpolated ACIR[dB]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90°</w:t>
            </w:r>
          </w:p>
        </w:tc>
        <w:tc>
          <w:tcPr>
            <w:tcW w:w="0" w:type="auto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35°</w:t>
            </w:r>
          </w:p>
        </w:tc>
        <w:tc>
          <w:tcPr>
            <w:tcW w:w="931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4"/>
        <w:numPr>
          <w:ilvl w:val="2"/>
          <w:numId w:val="0"/>
        </w:numPr>
        <w:ind w:leftChars="0" w:right="0" w:rightChars="0"/>
        <w:rPr>
          <w:rFonts w:hint="eastAsia" w:cs="Times New Roman"/>
          <w:b/>
          <w:bCs/>
          <w:sz w:val="20"/>
          <w:szCs w:val="20"/>
          <w:lang w:val="en-US" w:eastAsia="zh-CN"/>
        </w:rPr>
      </w:pPr>
      <w:r>
        <w:rPr>
          <w:rFonts w:hint="eastAsia" w:cs="Arial"/>
          <w:lang w:val="en-US" w:eastAsia="zh-CN"/>
        </w:rPr>
        <w:t>2.4.2 LEO600</w:t>
      </w:r>
    </w:p>
    <w:p>
      <w:pPr>
        <w:pStyle w:val="5"/>
        <w:numPr>
          <w:ilvl w:val="2"/>
          <w:numId w:val="0"/>
        </w:numPr>
        <w:bidi w:val="0"/>
        <w:ind w:leftChars="0" w:right="0" w:righ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2.4.2.1 parabolic antenna pattern</w:t>
      </w:r>
    </w:p>
    <w:p>
      <w:pPr>
        <w:pStyle w:val="57"/>
        <w:rPr>
          <w:rFonts w:hint="default" w:eastAsia="宋体"/>
          <w:lang w:val="en-US" w:eastAsia="zh-CN"/>
        </w:rPr>
      </w:pPr>
      <w:r>
        <w:t xml:space="preserve">Table </w:t>
      </w:r>
      <w:r>
        <w:rPr>
          <w:rFonts w:hint="eastAsia"/>
          <w:lang w:val="en-US" w:eastAsia="zh-CN"/>
        </w:rPr>
        <w:t>2.4</w:t>
      </w:r>
      <w:r>
        <w:t>.</w:t>
      </w:r>
      <w:r>
        <w:rPr>
          <w:rFonts w:hint="eastAsia"/>
          <w:lang w:val="en-US" w:eastAsia="zh-CN"/>
        </w:rPr>
        <w:t>2.1</w:t>
      </w:r>
      <w:r>
        <w:t xml:space="preserve">-1: Simulation results for </w:t>
      </w:r>
      <w:r>
        <w:rPr>
          <w:rFonts w:hint="eastAsia"/>
          <w:lang w:val="en-US" w:eastAsia="zh-CN"/>
        </w:rPr>
        <w:t>scenario 6</w:t>
      </w:r>
    </w:p>
    <w:tbl>
      <w:tblPr>
        <w:tblStyle w:val="24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3"/>
        <w:gridCol w:w="1114"/>
        <w:gridCol w:w="842"/>
        <w:gridCol w:w="425"/>
        <w:gridCol w:w="425"/>
        <w:gridCol w:w="426"/>
        <w:gridCol w:w="427"/>
        <w:gridCol w:w="427"/>
        <w:gridCol w:w="447"/>
        <w:gridCol w:w="447"/>
        <w:gridCol w:w="448"/>
        <w:gridCol w:w="448"/>
        <w:gridCol w:w="423"/>
        <w:gridCol w:w="423"/>
        <w:gridCol w:w="424"/>
        <w:gridCol w:w="424"/>
        <w:gridCol w:w="425"/>
        <w:gridCol w:w="425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03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Elevation angle</w:t>
            </w:r>
          </w:p>
        </w:tc>
        <w:tc>
          <w:tcPr>
            <w:tcW w:w="1873" w:type="dxa"/>
            <w:gridSpan w:val="2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Required ACIR [dB]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2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4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6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8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14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16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18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22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24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26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28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31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90°</w:t>
            </w:r>
          </w:p>
        </w:tc>
        <w:tc>
          <w:tcPr>
            <w:tcW w:w="1066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80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Average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31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80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5%-tile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31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35°</w:t>
            </w:r>
          </w:p>
        </w:tc>
        <w:tc>
          <w:tcPr>
            <w:tcW w:w="1066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80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Average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31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80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5%-tile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</w:tr>
    </w:tbl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both"/>
        <w:rPr>
          <w:rFonts w:hint="eastAsia" w:cs="Times New Roman"/>
          <w:b w:val="0"/>
          <w:bCs w:val="0"/>
          <w:sz w:val="20"/>
          <w:szCs w:val="20"/>
          <w:lang w:val="en-US" w:eastAsia="zh-CN"/>
        </w:rPr>
      </w:pPr>
    </w:p>
    <w:p>
      <w:pPr>
        <w:pStyle w:val="57"/>
      </w:pPr>
      <w:r>
        <w:t xml:space="preserve">Table </w:t>
      </w:r>
      <w:r>
        <w:rPr>
          <w:rFonts w:hint="eastAsia"/>
          <w:lang w:val="en-US" w:eastAsia="zh-CN"/>
        </w:rPr>
        <w:t>2.4.2.1-2</w:t>
      </w:r>
      <w:r>
        <w:t xml:space="preserve">: Interpolated ACIR values for Scenario </w:t>
      </w:r>
      <w:r>
        <w:rPr>
          <w:rFonts w:hint="eastAsia"/>
          <w:lang w:val="en-US" w:eastAsia="zh-CN"/>
        </w:rPr>
        <w:t>6</w:t>
      </w:r>
      <w:r>
        <w:t xml:space="preserve"> to meet the 5% throughput loss criteria</w:t>
      </w:r>
    </w:p>
    <w:tbl>
      <w:tblPr>
        <w:tblStyle w:val="2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114"/>
        <w:gridCol w:w="22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Elevation angle</w:t>
            </w:r>
          </w:p>
        </w:tc>
        <w:tc>
          <w:tcPr>
            <w:tcW w:w="931" w:type="dxa"/>
            <w:vAlign w:val="center"/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2264" w:type="dxa"/>
            <w:vAlign w:val="center"/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Interpolated ACIR[dB]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90°</w:t>
            </w:r>
          </w:p>
        </w:tc>
        <w:tc>
          <w:tcPr>
            <w:tcW w:w="0" w:type="auto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35°</w:t>
            </w:r>
          </w:p>
        </w:tc>
        <w:tc>
          <w:tcPr>
            <w:tcW w:w="931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</w:tr>
    </w:tbl>
    <w:p>
      <w:pPr>
        <w:rPr>
          <w:rFonts w:hint="eastAsia" w:cs="Arial"/>
          <w:lang w:val="en-US" w:eastAsia="zh-CN"/>
        </w:rPr>
      </w:pPr>
    </w:p>
    <w:p>
      <w:pPr>
        <w:pStyle w:val="5"/>
        <w:numPr>
          <w:ilvl w:val="2"/>
          <w:numId w:val="0"/>
        </w:numPr>
        <w:bidi w:val="0"/>
        <w:ind w:leftChars="0" w:right="0" w:rightChars="0"/>
      </w:pPr>
      <w:r>
        <w:rPr>
          <w:rFonts w:hint="eastAsia"/>
          <w:lang w:val="en-US" w:eastAsia="zh-CN"/>
        </w:rPr>
        <w:t>2.4.2.2 45*45 phased array antenna pattern</w:t>
      </w:r>
    </w:p>
    <w:p>
      <w:pPr>
        <w:pStyle w:val="57"/>
        <w:rPr>
          <w:rFonts w:hint="default" w:eastAsia="宋体"/>
          <w:lang w:val="en-US" w:eastAsia="zh-CN"/>
        </w:rPr>
      </w:pPr>
      <w:r>
        <w:t xml:space="preserve">Table </w:t>
      </w:r>
      <w:r>
        <w:rPr>
          <w:rFonts w:hint="eastAsia"/>
          <w:lang w:val="en-US" w:eastAsia="zh-CN"/>
        </w:rPr>
        <w:t>2.4</w:t>
      </w:r>
      <w:r>
        <w:t>.</w:t>
      </w:r>
      <w:r>
        <w:rPr>
          <w:rFonts w:hint="eastAsia"/>
          <w:lang w:val="en-US" w:eastAsia="zh-CN"/>
        </w:rPr>
        <w:t>2.2</w:t>
      </w:r>
      <w:r>
        <w:t>-</w:t>
      </w:r>
      <w:r>
        <w:rPr>
          <w:rFonts w:hint="eastAsia"/>
          <w:lang w:val="en-US" w:eastAsia="zh-CN"/>
        </w:rPr>
        <w:t>1</w:t>
      </w:r>
      <w:r>
        <w:t xml:space="preserve">: Simulation results for </w:t>
      </w:r>
      <w:r>
        <w:rPr>
          <w:rFonts w:hint="eastAsia"/>
          <w:lang w:val="en-US" w:eastAsia="zh-CN"/>
        </w:rPr>
        <w:t>scenario 6</w:t>
      </w:r>
    </w:p>
    <w:tbl>
      <w:tblPr>
        <w:tblStyle w:val="24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3"/>
        <w:gridCol w:w="1114"/>
        <w:gridCol w:w="842"/>
        <w:gridCol w:w="425"/>
        <w:gridCol w:w="425"/>
        <w:gridCol w:w="426"/>
        <w:gridCol w:w="427"/>
        <w:gridCol w:w="427"/>
        <w:gridCol w:w="447"/>
        <w:gridCol w:w="447"/>
        <w:gridCol w:w="448"/>
        <w:gridCol w:w="448"/>
        <w:gridCol w:w="423"/>
        <w:gridCol w:w="423"/>
        <w:gridCol w:w="424"/>
        <w:gridCol w:w="424"/>
        <w:gridCol w:w="425"/>
        <w:gridCol w:w="425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03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Elevation angle</w:t>
            </w:r>
          </w:p>
        </w:tc>
        <w:tc>
          <w:tcPr>
            <w:tcW w:w="1873" w:type="dxa"/>
            <w:gridSpan w:val="2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Required ACIR [dB]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2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4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6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8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12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14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16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18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22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24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26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28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  <w:lang w:val="fr-FR" w:eastAsia="fr-FR"/>
              </w:rPr>
            </w:pPr>
            <w:r>
              <w:rPr>
                <w:rFonts w:hint="eastAsia" w:ascii="Arial" w:hAnsi="Arial" w:cs="Arial"/>
                <w:b/>
                <w:bCs/>
                <w:sz w:val="16"/>
                <w:szCs w:val="16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31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90°</w:t>
            </w:r>
          </w:p>
        </w:tc>
        <w:tc>
          <w:tcPr>
            <w:tcW w:w="1066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80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Average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31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80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5%-tile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31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35°</w:t>
            </w:r>
          </w:p>
        </w:tc>
        <w:tc>
          <w:tcPr>
            <w:tcW w:w="1066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80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Average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31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</w:p>
        </w:tc>
        <w:tc>
          <w:tcPr>
            <w:tcW w:w="80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5%-tile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3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1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52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6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42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0</w:t>
            </w:r>
          </w:p>
        </w:tc>
      </w:tr>
    </w:tbl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both"/>
        <w:rPr>
          <w:rFonts w:hint="eastAsia" w:cs="Times New Roman"/>
          <w:b w:val="0"/>
          <w:bCs w:val="0"/>
          <w:sz w:val="20"/>
          <w:szCs w:val="20"/>
          <w:lang w:val="en-US" w:eastAsia="zh-CN"/>
        </w:rPr>
      </w:pPr>
    </w:p>
    <w:p>
      <w:pPr>
        <w:pStyle w:val="57"/>
      </w:pPr>
      <w:r>
        <w:t xml:space="preserve">Table </w:t>
      </w:r>
      <w:r>
        <w:rPr>
          <w:rFonts w:hint="eastAsia"/>
          <w:lang w:val="en-US" w:eastAsia="zh-CN"/>
        </w:rPr>
        <w:t>2.4.2.2-2</w:t>
      </w:r>
      <w:r>
        <w:t xml:space="preserve">: Interpolated ACIR values for Scenario </w:t>
      </w:r>
      <w:r>
        <w:rPr>
          <w:rFonts w:hint="eastAsia"/>
          <w:lang w:val="en-US" w:eastAsia="zh-CN"/>
        </w:rPr>
        <w:t>6</w:t>
      </w:r>
      <w:r>
        <w:t xml:space="preserve"> to meet the 5% throughput loss criteria</w:t>
      </w:r>
    </w:p>
    <w:tbl>
      <w:tblPr>
        <w:tblStyle w:val="2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114"/>
        <w:gridCol w:w="22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Elevation angle</w:t>
            </w:r>
          </w:p>
        </w:tc>
        <w:tc>
          <w:tcPr>
            <w:tcW w:w="931" w:type="dxa"/>
            <w:vAlign w:val="center"/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2264" w:type="dxa"/>
            <w:vAlign w:val="center"/>
          </w:tcPr>
          <w:p>
            <w:pPr>
              <w:pStyle w:val="6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Interpolated ACIR[dB]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90°</w:t>
            </w:r>
          </w:p>
        </w:tc>
        <w:tc>
          <w:tcPr>
            <w:tcW w:w="0" w:type="auto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35°</w:t>
            </w:r>
          </w:p>
        </w:tc>
        <w:tc>
          <w:tcPr>
            <w:tcW w:w="931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2264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</w:tr>
    </w:tbl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both"/>
        <w:rPr>
          <w:rFonts w:hint="eastAsia" w:cs="Times New Roman"/>
          <w:b/>
          <w:bCs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In this contribution, we shared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coexistence simulation results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for NTN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Ku band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and the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observation is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made as follow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: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</w:p>
    <w:p>
      <w:pPr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Observation 1: The r</w:t>
      </w:r>
      <w:bookmarkStart w:id="8" w:name="_GoBack"/>
      <w:bookmarkEnd w:id="8"/>
      <w:r>
        <w:rPr>
          <w:rFonts w:hint="eastAsia"/>
          <w:b/>
          <w:bCs/>
          <w:sz w:val="20"/>
          <w:szCs w:val="20"/>
          <w:lang w:val="en-US" w:eastAsia="zh-CN"/>
        </w:rPr>
        <w:t>equired ACIR for NTN Ku band coexistence is as follows:</w:t>
      </w:r>
    </w:p>
    <w:tbl>
      <w:tblPr>
        <w:tblStyle w:val="24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"/>
        <w:gridCol w:w="1040"/>
        <w:gridCol w:w="1816"/>
        <w:gridCol w:w="1816"/>
        <w:gridCol w:w="1816"/>
        <w:gridCol w:w="181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8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Scenario</w:t>
            </w:r>
          </w:p>
        </w:tc>
        <w:tc>
          <w:tcPr>
            <w:tcW w:w="181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81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81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81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85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Freq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u</w:t>
            </w:r>
            <w:r>
              <w:rPr>
                <w:color w:val="000000"/>
                <w:sz w:val="20"/>
                <w:szCs w:val="20"/>
                <w:lang w:val="en-US" w:eastAsia="zh-CN"/>
              </w:rPr>
              <w:t>ency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14</w:t>
            </w:r>
            <w:r>
              <w:rPr>
                <w:color w:val="000000"/>
                <w:sz w:val="20"/>
                <w:szCs w:val="20"/>
                <w:lang w:val="en-US" w:eastAsia="zh-CN"/>
              </w:rPr>
              <w:t>GHz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14</w:t>
            </w:r>
            <w:r>
              <w:rPr>
                <w:color w:val="000000"/>
                <w:sz w:val="20"/>
                <w:szCs w:val="20"/>
                <w:lang w:val="en-US" w:eastAsia="zh-CN"/>
              </w:rPr>
              <w:t>GHz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1</w:t>
            </w:r>
            <w:r>
              <w:rPr>
                <w:color w:val="000000"/>
                <w:sz w:val="20"/>
                <w:szCs w:val="20"/>
                <w:lang w:val="en-US" w:eastAsia="zh-CN"/>
              </w:rPr>
              <w:t>GHz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1</w:t>
            </w:r>
            <w:r>
              <w:rPr>
                <w:color w:val="000000"/>
                <w:sz w:val="20"/>
                <w:szCs w:val="20"/>
                <w:lang w:val="en-US" w:eastAsia="zh-CN"/>
              </w:rPr>
              <w:t>GHz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2185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Scenario case</w:t>
            </w:r>
          </w:p>
          <w:p>
            <w:pPr>
              <w:rPr>
                <w:sz w:val="20"/>
                <w:szCs w:val="20"/>
                <w:lang w:val="en-US" w:eastAsia="zh-CN"/>
              </w:rPr>
            </w:pPr>
          </w:p>
          <w:p>
            <w:pPr>
              <w:rPr>
                <w:sz w:val="20"/>
                <w:szCs w:val="20"/>
                <w:lang w:val="en-US" w:eastAsia="zh-CN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Aggressor NTN UL to Victim TN UL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Aggressor TN DL to Victim NTN UL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Aggressor TN DL to Victim NTN DL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Aggressor NTN DL to Victim TN DL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5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Required ACIR[dB]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GEO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21.03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28.65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38.58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4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spacing w:after="0"/>
              <w:rPr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LEO600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38.46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&gt;50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</w:tr>
    </w:tbl>
    <w:p>
      <w:pPr>
        <w:rPr>
          <w:rFonts w:hint="default"/>
          <w:b/>
          <w:bCs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4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Reference</w:t>
      </w:r>
    </w:p>
    <w:p>
      <w:pPr>
        <w:keepNext/>
        <w:keepLines/>
        <w:pageBreakBefore w:val="0"/>
        <w:widowControl/>
        <w:numPr>
          <w:ilvl w:val="0"/>
          <w:numId w:val="1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RP-243314, Revised WID: Introduction of Ku bands for NR NTN, Intelsat et al.</w:t>
      </w:r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color w:val="auto"/>
          <w:lang w:val="en-US" w:eastAsia="zh-CN"/>
        </w:rPr>
      </w:pPr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/>
        <w:keepLines/>
        <w:pageBreakBefore w:val="0"/>
        <w:widowControl/>
        <w:numPr>
          <w:ilvl w:val="-1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Lines="-2147483648" w:line="240" w:lineRule="auto"/>
        <w:jc w:val="center"/>
        <w:textAlignment w:val="auto"/>
        <w:rPr>
          <w:rFonts w:hint="default"/>
          <w:b/>
          <w:bCs/>
          <w:sz w:val="20"/>
          <w:szCs w:val="18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7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7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7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6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12F73E4B"/>
    <w:multiLevelType w:val="multilevel"/>
    <w:tmpl w:val="12F73E4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3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4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2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5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6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7">
    <w:nsid w:val="5F723A5E"/>
    <w:multiLevelType w:val="singleLevel"/>
    <w:tmpl w:val="5F723A5E"/>
    <w:lvl w:ilvl="0" w:tentative="0">
      <w:start w:val="1"/>
      <w:numFmt w:val="decimal"/>
      <w:suff w:val="space"/>
      <w:lvlText w:val="[%1]"/>
      <w:lvlJc w:val="left"/>
    </w:lvl>
  </w:abstractNum>
  <w:abstractNum w:abstractNumId="8">
    <w:nsid w:val="6B5B4F67"/>
    <w:multiLevelType w:val="multilevel"/>
    <w:tmpl w:val="6B5B4F67"/>
    <w:lvl w:ilvl="0" w:tentative="0">
      <w:start w:val="1"/>
      <w:numFmt w:val="decimal"/>
      <w:pStyle w:val="13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abstractNum w:abstractNumId="9">
    <w:nsid w:val="78A93F85"/>
    <w:multiLevelType w:val="multilevel"/>
    <w:tmpl w:val="78A93F8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9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328AB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486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5FAD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05C0B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3ED4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EE0FE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3E51BE"/>
    <w:rsid w:val="014A0623"/>
    <w:rsid w:val="01536583"/>
    <w:rsid w:val="0156475D"/>
    <w:rsid w:val="015D3EF3"/>
    <w:rsid w:val="016112D3"/>
    <w:rsid w:val="0165788D"/>
    <w:rsid w:val="01764F01"/>
    <w:rsid w:val="018107C9"/>
    <w:rsid w:val="0183684B"/>
    <w:rsid w:val="01854FE9"/>
    <w:rsid w:val="018A47AD"/>
    <w:rsid w:val="018E207B"/>
    <w:rsid w:val="0190283E"/>
    <w:rsid w:val="019C544F"/>
    <w:rsid w:val="019D155B"/>
    <w:rsid w:val="01A428BB"/>
    <w:rsid w:val="01AE307F"/>
    <w:rsid w:val="01B35169"/>
    <w:rsid w:val="01C00B7B"/>
    <w:rsid w:val="01CA1BB3"/>
    <w:rsid w:val="01D00B7E"/>
    <w:rsid w:val="01D46B8D"/>
    <w:rsid w:val="01D67ABF"/>
    <w:rsid w:val="01D866D8"/>
    <w:rsid w:val="01E251A8"/>
    <w:rsid w:val="01E54210"/>
    <w:rsid w:val="01EE2663"/>
    <w:rsid w:val="01F90434"/>
    <w:rsid w:val="01FB366B"/>
    <w:rsid w:val="01FD3930"/>
    <w:rsid w:val="02024A92"/>
    <w:rsid w:val="02042B52"/>
    <w:rsid w:val="021B7C87"/>
    <w:rsid w:val="022D4A6E"/>
    <w:rsid w:val="022E51A4"/>
    <w:rsid w:val="023512AC"/>
    <w:rsid w:val="023B0A39"/>
    <w:rsid w:val="023C78A7"/>
    <w:rsid w:val="023F3FD3"/>
    <w:rsid w:val="02444B7E"/>
    <w:rsid w:val="024A5964"/>
    <w:rsid w:val="024B023C"/>
    <w:rsid w:val="024C77E0"/>
    <w:rsid w:val="024D6B6A"/>
    <w:rsid w:val="024E43D4"/>
    <w:rsid w:val="02510B5E"/>
    <w:rsid w:val="02566C17"/>
    <w:rsid w:val="025C4BEF"/>
    <w:rsid w:val="026246A1"/>
    <w:rsid w:val="0262759F"/>
    <w:rsid w:val="02655431"/>
    <w:rsid w:val="027275A1"/>
    <w:rsid w:val="027371D9"/>
    <w:rsid w:val="0276366F"/>
    <w:rsid w:val="027F646E"/>
    <w:rsid w:val="027F64CF"/>
    <w:rsid w:val="02867DB1"/>
    <w:rsid w:val="028C3BAD"/>
    <w:rsid w:val="028F6D4C"/>
    <w:rsid w:val="02926AD9"/>
    <w:rsid w:val="02933CBB"/>
    <w:rsid w:val="02951DBD"/>
    <w:rsid w:val="02976D78"/>
    <w:rsid w:val="02983E12"/>
    <w:rsid w:val="029A69A7"/>
    <w:rsid w:val="029B04E7"/>
    <w:rsid w:val="02A10998"/>
    <w:rsid w:val="02A13174"/>
    <w:rsid w:val="02AB0FBC"/>
    <w:rsid w:val="02AE6812"/>
    <w:rsid w:val="02D16C80"/>
    <w:rsid w:val="02DC3F9C"/>
    <w:rsid w:val="02E3105C"/>
    <w:rsid w:val="02E63DE2"/>
    <w:rsid w:val="02FB6CDA"/>
    <w:rsid w:val="03024EBD"/>
    <w:rsid w:val="03036B01"/>
    <w:rsid w:val="03052298"/>
    <w:rsid w:val="03073BDC"/>
    <w:rsid w:val="030A6B04"/>
    <w:rsid w:val="030B0647"/>
    <w:rsid w:val="030B2860"/>
    <w:rsid w:val="030C40C1"/>
    <w:rsid w:val="030D2F0B"/>
    <w:rsid w:val="030E7406"/>
    <w:rsid w:val="03147E4E"/>
    <w:rsid w:val="03187492"/>
    <w:rsid w:val="031E429F"/>
    <w:rsid w:val="032F336F"/>
    <w:rsid w:val="03317AD0"/>
    <w:rsid w:val="033C68CE"/>
    <w:rsid w:val="033F734A"/>
    <w:rsid w:val="03403A5C"/>
    <w:rsid w:val="03445E8F"/>
    <w:rsid w:val="03496C64"/>
    <w:rsid w:val="03513122"/>
    <w:rsid w:val="035154D3"/>
    <w:rsid w:val="03527C38"/>
    <w:rsid w:val="0356746F"/>
    <w:rsid w:val="0360259A"/>
    <w:rsid w:val="036522E7"/>
    <w:rsid w:val="036E37C2"/>
    <w:rsid w:val="03746F87"/>
    <w:rsid w:val="037C6EF7"/>
    <w:rsid w:val="03814F5B"/>
    <w:rsid w:val="038B3141"/>
    <w:rsid w:val="038D22BA"/>
    <w:rsid w:val="03951AE1"/>
    <w:rsid w:val="03A77DFA"/>
    <w:rsid w:val="03B339B1"/>
    <w:rsid w:val="03C05350"/>
    <w:rsid w:val="03C1287B"/>
    <w:rsid w:val="03C36B0E"/>
    <w:rsid w:val="03C528EA"/>
    <w:rsid w:val="03CF67FA"/>
    <w:rsid w:val="03E120EA"/>
    <w:rsid w:val="03E358F3"/>
    <w:rsid w:val="03E84DE8"/>
    <w:rsid w:val="03EC63CD"/>
    <w:rsid w:val="04030035"/>
    <w:rsid w:val="04142BDC"/>
    <w:rsid w:val="04242D1B"/>
    <w:rsid w:val="04251A4C"/>
    <w:rsid w:val="042D2E97"/>
    <w:rsid w:val="04305EA0"/>
    <w:rsid w:val="04310833"/>
    <w:rsid w:val="04343921"/>
    <w:rsid w:val="04346443"/>
    <w:rsid w:val="043865BF"/>
    <w:rsid w:val="043A14AD"/>
    <w:rsid w:val="044C78D8"/>
    <w:rsid w:val="04537B11"/>
    <w:rsid w:val="04557675"/>
    <w:rsid w:val="04684A28"/>
    <w:rsid w:val="046C0EAE"/>
    <w:rsid w:val="04782230"/>
    <w:rsid w:val="0479507E"/>
    <w:rsid w:val="04894975"/>
    <w:rsid w:val="04922411"/>
    <w:rsid w:val="04A65723"/>
    <w:rsid w:val="04B14B03"/>
    <w:rsid w:val="04CF6607"/>
    <w:rsid w:val="04D46535"/>
    <w:rsid w:val="04DA1A87"/>
    <w:rsid w:val="04DC0F32"/>
    <w:rsid w:val="04DE2DA3"/>
    <w:rsid w:val="04DF3C0B"/>
    <w:rsid w:val="04EB6DF8"/>
    <w:rsid w:val="04FF1C94"/>
    <w:rsid w:val="04FF7D5A"/>
    <w:rsid w:val="0502349F"/>
    <w:rsid w:val="05064296"/>
    <w:rsid w:val="050C587A"/>
    <w:rsid w:val="050E7487"/>
    <w:rsid w:val="05161D2D"/>
    <w:rsid w:val="051B5DBA"/>
    <w:rsid w:val="0522500E"/>
    <w:rsid w:val="052E568F"/>
    <w:rsid w:val="05344105"/>
    <w:rsid w:val="053973F0"/>
    <w:rsid w:val="053E65E7"/>
    <w:rsid w:val="054B2F7A"/>
    <w:rsid w:val="0555228E"/>
    <w:rsid w:val="05595938"/>
    <w:rsid w:val="055A6B82"/>
    <w:rsid w:val="05636085"/>
    <w:rsid w:val="057D1D66"/>
    <w:rsid w:val="059D265F"/>
    <w:rsid w:val="059E1515"/>
    <w:rsid w:val="05AD1B88"/>
    <w:rsid w:val="05B92EC1"/>
    <w:rsid w:val="05D05BD2"/>
    <w:rsid w:val="05DB542B"/>
    <w:rsid w:val="05E078B3"/>
    <w:rsid w:val="05E942A3"/>
    <w:rsid w:val="05EA759F"/>
    <w:rsid w:val="05EE6827"/>
    <w:rsid w:val="0601277E"/>
    <w:rsid w:val="060C5AED"/>
    <w:rsid w:val="06103146"/>
    <w:rsid w:val="06172561"/>
    <w:rsid w:val="061D1DB2"/>
    <w:rsid w:val="061E54DA"/>
    <w:rsid w:val="061E5E22"/>
    <w:rsid w:val="06223FD1"/>
    <w:rsid w:val="062B2FCF"/>
    <w:rsid w:val="063D184A"/>
    <w:rsid w:val="063F63E4"/>
    <w:rsid w:val="06460B91"/>
    <w:rsid w:val="0654187C"/>
    <w:rsid w:val="065475DE"/>
    <w:rsid w:val="06556C03"/>
    <w:rsid w:val="066469F3"/>
    <w:rsid w:val="06676354"/>
    <w:rsid w:val="066E5330"/>
    <w:rsid w:val="06782F84"/>
    <w:rsid w:val="067C28D6"/>
    <w:rsid w:val="068A55C2"/>
    <w:rsid w:val="068E06BC"/>
    <w:rsid w:val="069201CB"/>
    <w:rsid w:val="06956E2E"/>
    <w:rsid w:val="06A32763"/>
    <w:rsid w:val="06AC7765"/>
    <w:rsid w:val="06B62C91"/>
    <w:rsid w:val="06B741D9"/>
    <w:rsid w:val="06B756E7"/>
    <w:rsid w:val="06C457B6"/>
    <w:rsid w:val="06C62F02"/>
    <w:rsid w:val="06CA5532"/>
    <w:rsid w:val="06CD4A70"/>
    <w:rsid w:val="06DF4C13"/>
    <w:rsid w:val="06E7678C"/>
    <w:rsid w:val="06EC7519"/>
    <w:rsid w:val="06F42A88"/>
    <w:rsid w:val="06F801C0"/>
    <w:rsid w:val="070E5E48"/>
    <w:rsid w:val="07105178"/>
    <w:rsid w:val="0712124C"/>
    <w:rsid w:val="071C13A8"/>
    <w:rsid w:val="073D143C"/>
    <w:rsid w:val="074454BD"/>
    <w:rsid w:val="074855FD"/>
    <w:rsid w:val="07627CA0"/>
    <w:rsid w:val="076319C4"/>
    <w:rsid w:val="076925D2"/>
    <w:rsid w:val="077241E3"/>
    <w:rsid w:val="0781725F"/>
    <w:rsid w:val="078C5933"/>
    <w:rsid w:val="078D336C"/>
    <w:rsid w:val="07914B38"/>
    <w:rsid w:val="07971B3F"/>
    <w:rsid w:val="07977A1D"/>
    <w:rsid w:val="07983294"/>
    <w:rsid w:val="079B3BB0"/>
    <w:rsid w:val="079F1838"/>
    <w:rsid w:val="07A2030D"/>
    <w:rsid w:val="07A5677E"/>
    <w:rsid w:val="07B51934"/>
    <w:rsid w:val="07B9290D"/>
    <w:rsid w:val="07BE52B9"/>
    <w:rsid w:val="07C55A1A"/>
    <w:rsid w:val="07CB1347"/>
    <w:rsid w:val="07D57946"/>
    <w:rsid w:val="07ED524D"/>
    <w:rsid w:val="07F065BC"/>
    <w:rsid w:val="080124E3"/>
    <w:rsid w:val="08030E27"/>
    <w:rsid w:val="080C7FA0"/>
    <w:rsid w:val="080F0F47"/>
    <w:rsid w:val="08193C24"/>
    <w:rsid w:val="082A7098"/>
    <w:rsid w:val="08334B3D"/>
    <w:rsid w:val="08341060"/>
    <w:rsid w:val="085270A8"/>
    <w:rsid w:val="08732D34"/>
    <w:rsid w:val="08787FF0"/>
    <w:rsid w:val="087C4B7B"/>
    <w:rsid w:val="08824DF0"/>
    <w:rsid w:val="0889002B"/>
    <w:rsid w:val="089B79D9"/>
    <w:rsid w:val="08A44DA6"/>
    <w:rsid w:val="08AA245A"/>
    <w:rsid w:val="08AD2ACC"/>
    <w:rsid w:val="08AF5C17"/>
    <w:rsid w:val="08BA6E24"/>
    <w:rsid w:val="08C024D5"/>
    <w:rsid w:val="08C562FD"/>
    <w:rsid w:val="08CA27B1"/>
    <w:rsid w:val="08DA12FD"/>
    <w:rsid w:val="08E916DF"/>
    <w:rsid w:val="08F473EA"/>
    <w:rsid w:val="08FC0AA5"/>
    <w:rsid w:val="090E2F35"/>
    <w:rsid w:val="091B4FFA"/>
    <w:rsid w:val="091E3FB1"/>
    <w:rsid w:val="092173F4"/>
    <w:rsid w:val="09262DE9"/>
    <w:rsid w:val="092F7300"/>
    <w:rsid w:val="09306537"/>
    <w:rsid w:val="09355076"/>
    <w:rsid w:val="09392119"/>
    <w:rsid w:val="09445E95"/>
    <w:rsid w:val="094C1D4E"/>
    <w:rsid w:val="09543B3B"/>
    <w:rsid w:val="09600FBD"/>
    <w:rsid w:val="09664528"/>
    <w:rsid w:val="0972595C"/>
    <w:rsid w:val="097D1872"/>
    <w:rsid w:val="098143BC"/>
    <w:rsid w:val="098500F1"/>
    <w:rsid w:val="0992510E"/>
    <w:rsid w:val="09B33AE4"/>
    <w:rsid w:val="09BD407A"/>
    <w:rsid w:val="09BF125C"/>
    <w:rsid w:val="09C12CF5"/>
    <w:rsid w:val="09D948FE"/>
    <w:rsid w:val="09DA0E26"/>
    <w:rsid w:val="09DB6437"/>
    <w:rsid w:val="09E55691"/>
    <w:rsid w:val="09F67CD5"/>
    <w:rsid w:val="0A054821"/>
    <w:rsid w:val="0A077A43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596130"/>
    <w:rsid w:val="0A627392"/>
    <w:rsid w:val="0A646846"/>
    <w:rsid w:val="0A6B3DAF"/>
    <w:rsid w:val="0A7B4D83"/>
    <w:rsid w:val="0A817CBD"/>
    <w:rsid w:val="0A8251CA"/>
    <w:rsid w:val="0A8828AB"/>
    <w:rsid w:val="0A927DC1"/>
    <w:rsid w:val="0A951165"/>
    <w:rsid w:val="0A9B4F7F"/>
    <w:rsid w:val="0A9C263A"/>
    <w:rsid w:val="0A9C3929"/>
    <w:rsid w:val="0A9D54CD"/>
    <w:rsid w:val="0A9E3D3D"/>
    <w:rsid w:val="0A9F39CF"/>
    <w:rsid w:val="0AA077E0"/>
    <w:rsid w:val="0AA5327C"/>
    <w:rsid w:val="0AC01F88"/>
    <w:rsid w:val="0AC0212C"/>
    <w:rsid w:val="0AC3085F"/>
    <w:rsid w:val="0AD542C1"/>
    <w:rsid w:val="0ADD5A20"/>
    <w:rsid w:val="0AE10FD9"/>
    <w:rsid w:val="0AF13898"/>
    <w:rsid w:val="0AFB3228"/>
    <w:rsid w:val="0AFC6C07"/>
    <w:rsid w:val="0AFD25E6"/>
    <w:rsid w:val="0AFF6A66"/>
    <w:rsid w:val="0B0130D7"/>
    <w:rsid w:val="0B0250FD"/>
    <w:rsid w:val="0B0F025C"/>
    <w:rsid w:val="0B1A6333"/>
    <w:rsid w:val="0B267BFC"/>
    <w:rsid w:val="0B2713F4"/>
    <w:rsid w:val="0B334367"/>
    <w:rsid w:val="0B3B1BC1"/>
    <w:rsid w:val="0B3B5196"/>
    <w:rsid w:val="0B3D701F"/>
    <w:rsid w:val="0B3E7DD7"/>
    <w:rsid w:val="0B491629"/>
    <w:rsid w:val="0B4B40F9"/>
    <w:rsid w:val="0B554398"/>
    <w:rsid w:val="0B561995"/>
    <w:rsid w:val="0B5C2C2A"/>
    <w:rsid w:val="0B6148D2"/>
    <w:rsid w:val="0B665E0A"/>
    <w:rsid w:val="0B6665E8"/>
    <w:rsid w:val="0B680DC4"/>
    <w:rsid w:val="0B7C0E60"/>
    <w:rsid w:val="0B847B39"/>
    <w:rsid w:val="0B987E20"/>
    <w:rsid w:val="0B997A67"/>
    <w:rsid w:val="0B9E71DF"/>
    <w:rsid w:val="0BA65BCD"/>
    <w:rsid w:val="0BAD5CC5"/>
    <w:rsid w:val="0BAD5EDC"/>
    <w:rsid w:val="0BAF59B9"/>
    <w:rsid w:val="0BB524B8"/>
    <w:rsid w:val="0BB756DF"/>
    <w:rsid w:val="0BC63DB2"/>
    <w:rsid w:val="0BCC4043"/>
    <w:rsid w:val="0BCC4B6A"/>
    <w:rsid w:val="0BE2291A"/>
    <w:rsid w:val="0C07043D"/>
    <w:rsid w:val="0C1E494F"/>
    <w:rsid w:val="0C34038A"/>
    <w:rsid w:val="0C3427D0"/>
    <w:rsid w:val="0C43327D"/>
    <w:rsid w:val="0C4426AF"/>
    <w:rsid w:val="0C453647"/>
    <w:rsid w:val="0C4577EC"/>
    <w:rsid w:val="0C4F3B0E"/>
    <w:rsid w:val="0C4F7881"/>
    <w:rsid w:val="0C5A77EA"/>
    <w:rsid w:val="0C5C6396"/>
    <w:rsid w:val="0C63431B"/>
    <w:rsid w:val="0C650A20"/>
    <w:rsid w:val="0C690EFA"/>
    <w:rsid w:val="0C6E11B8"/>
    <w:rsid w:val="0C723CD1"/>
    <w:rsid w:val="0C7C294A"/>
    <w:rsid w:val="0C825F28"/>
    <w:rsid w:val="0C89028B"/>
    <w:rsid w:val="0C8B63A3"/>
    <w:rsid w:val="0CB94808"/>
    <w:rsid w:val="0CBC557C"/>
    <w:rsid w:val="0CC146A9"/>
    <w:rsid w:val="0CC37BC2"/>
    <w:rsid w:val="0CD87ABE"/>
    <w:rsid w:val="0CE26C42"/>
    <w:rsid w:val="0CE632FF"/>
    <w:rsid w:val="0CE76B48"/>
    <w:rsid w:val="0CEB5DBE"/>
    <w:rsid w:val="0CF83FAB"/>
    <w:rsid w:val="0CFB523A"/>
    <w:rsid w:val="0D074D4A"/>
    <w:rsid w:val="0D0A3371"/>
    <w:rsid w:val="0D0C5764"/>
    <w:rsid w:val="0D181B98"/>
    <w:rsid w:val="0D1B1E9C"/>
    <w:rsid w:val="0D1C2E6E"/>
    <w:rsid w:val="0D4B44A1"/>
    <w:rsid w:val="0D6811B4"/>
    <w:rsid w:val="0D6E2620"/>
    <w:rsid w:val="0D704E21"/>
    <w:rsid w:val="0D7F48FE"/>
    <w:rsid w:val="0D883C88"/>
    <w:rsid w:val="0D8A6002"/>
    <w:rsid w:val="0D9074CF"/>
    <w:rsid w:val="0D936E72"/>
    <w:rsid w:val="0D966BF7"/>
    <w:rsid w:val="0D9E7AEF"/>
    <w:rsid w:val="0DB54F84"/>
    <w:rsid w:val="0DB84465"/>
    <w:rsid w:val="0DCC3AE8"/>
    <w:rsid w:val="0DD87842"/>
    <w:rsid w:val="0DDB2C34"/>
    <w:rsid w:val="0DDE2885"/>
    <w:rsid w:val="0DEF012A"/>
    <w:rsid w:val="0DF202E1"/>
    <w:rsid w:val="0DF53CE3"/>
    <w:rsid w:val="0E0961C5"/>
    <w:rsid w:val="0E0C6AA6"/>
    <w:rsid w:val="0E147898"/>
    <w:rsid w:val="0E264DDB"/>
    <w:rsid w:val="0E2F216B"/>
    <w:rsid w:val="0E327317"/>
    <w:rsid w:val="0E3352C6"/>
    <w:rsid w:val="0E3A5EE2"/>
    <w:rsid w:val="0E542F3B"/>
    <w:rsid w:val="0E5757F7"/>
    <w:rsid w:val="0E591BF0"/>
    <w:rsid w:val="0E6271DF"/>
    <w:rsid w:val="0E6438B9"/>
    <w:rsid w:val="0E78367D"/>
    <w:rsid w:val="0E81568A"/>
    <w:rsid w:val="0E903E3B"/>
    <w:rsid w:val="0E942250"/>
    <w:rsid w:val="0E963344"/>
    <w:rsid w:val="0E9E6E00"/>
    <w:rsid w:val="0EA1552B"/>
    <w:rsid w:val="0EA40C1C"/>
    <w:rsid w:val="0EA55D13"/>
    <w:rsid w:val="0EAA759E"/>
    <w:rsid w:val="0EAF381F"/>
    <w:rsid w:val="0EB72E4B"/>
    <w:rsid w:val="0ECE6156"/>
    <w:rsid w:val="0EEC6F1D"/>
    <w:rsid w:val="0EEE2D4D"/>
    <w:rsid w:val="0F0621F6"/>
    <w:rsid w:val="0F103291"/>
    <w:rsid w:val="0F15660A"/>
    <w:rsid w:val="0F1D0EA6"/>
    <w:rsid w:val="0F1D498B"/>
    <w:rsid w:val="0F22242C"/>
    <w:rsid w:val="0F337178"/>
    <w:rsid w:val="0F3B15FC"/>
    <w:rsid w:val="0F41022A"/>
    <w:rsid w:val="0F415CD2"/>
    <w:rsid w:val="0F56743B"/>
    <w:rsid w:val="0F60682C"/>
    <w:rsid w:val="0F661944"/>
    <w:rsid w:val="0F6763D9"/>
    <w:rsid w:val="0F703A52"/>
    <w:rsid w:val="0F715B2B"/>
    <w:rsid w:val="0F744211"/>
    <w:rsid w:val="0F764270"/>
    <w:rsid w:val="0F7F273F"/>
    <w:rsid w:val="0F7F7919"/>
    <w:rsid w:val="0F8418ED"/>
    <w:rsid w:val="0F8B3A90"/>
    <w:rsid w:val="0F957B47"/>
    <w:rsid w:val="0F98796C"/>
    <w:rsid w:val="0F9F6FA4"/>
    <w:rsid w:val="0FA20284"/>
    <w:rsid w:val="0FA65D5C"/>
    <w:rsid w:val="0FAA75F1"/>
    <w:rsid w:val="0FAC41AE"/>
    <w:rsid w:val="0FAD33DA"/>
    <w:rsid w:val="0FAD71D4"/>
    <w:rsid w:val="0FBE2A42"/>
    <w:rsid w:val="0FC17CCE"/>
    <w:rsid w:val="0FC424B9"/>
    <w:rsid w:val="0FCB3854"/>
    <w:rsid w:val="0FCC3C6A"/>
    <w:rsid w:val="0FD576BA"/>
    <w:rsid w:val="0FD70565"/>
    <w:rsid w:val="0FE928D1"/>
    <w:rsid w:val="0FEC680C"/>
    <w:rsid w:val="0FFD688F"/>
    <w:rsid w:val="0FFF0BF3"/>
    <w:rsid w:val="10007AD6"/>
    <w:rsid w:val="101B1E8A"/>
    <w:rsid w:val="101C4A03"/>
    <w:rsid w:val="101D0C86"/>
    <w:rsid w:val="10320BC0"/>
    <w:rsid w:val="104A023B"/>
    <w:rsid w:val="104B6A1B"/>
    <w:rsid w:val="10501493"/>
    <w:rsid w:val="10505F3B"/>
    <w:rsid w:val="10677613"/>
    <w:rsid w:val="106D2686"/>
    <w:rsid w:val="107407B6"/>
    <w:rsid w:val="107C3E2C"/>
    <w:rsid w:val="107D41AE"/>
    <w:rsid w:val="108C2479"/>
    <w:rsid w:val="10B3132B"/>
    <w:rsid w:val="10C715C5"/>
    <w:rsid w:val="10D335EF"/>
    <w:rsid w:val="10E255A6"/>
    <w:rsid w:val="10E746EA"/>
    <w:rsid w:val="10E83FE0"/>
    <w:rsid w:val="10EC3168"/>
    <w:rsid w:val="10F02A44"/>
    <w:rsid w:val="10F52718"/>
    <w:rsid w:val="10F70AE6"/>
    <w:rsid w:val="11123EF8"/>
    <w:rsid w:val="11124F2E"/>
    <w:rsid w:val="11125358"/>
    <w:rsid w:val="111F38A5"/>
    <w:rsid w:val="111F6CBE"/>
    <w:rsid w:val="112D2A42"/>
    <w:rsid w:val="113A22DB"/>
    <w:rsid w:val="114028DC"/>
    <w:rsid w:val="11441C15"/>
    <w:rsid w:val="11583891"/>
    <w:rsid w:val="1159252B"/>
    <w:rsid w:val="1160765D"/>
    <w:rsid w:val="116F1EB0"/>
    <w:rsid w:val="11727495"/>
    <w:rsid w:val="117A242E"/>
    <w:rsid w:val="117B1D6A"/>
    <w:rsid w:val="117C2D9D"/>
    <w:rsid w:val="117F159E"/>
    <w:rsid w:val="11821DC9"/>
    <w:rsid w:val="11824A0F"/>
    <w:rsid w:val="11897A08"/>
    <w:rsid w:val="11921373"/>
    <w:rsid w:val="119A72EE"/>
    <w:rsid w:val="119D7849"/>
    <w:rsid w:val="11A615EE"/>
    <w:rsid w:val="11A658F4"/>
    <w:rsid w:val="11B16FA5"/>
    <w:rsid w:val="11B91A57"/>
    <w:rsid w:val="11BA3FAE"/>
    <w:rsid w:val="11C67B8F"/>
    <w:rsid w:val="11CE730E"/>
    <w:rsid w:val="11D815C4"/>
    <w:rsid w:val="11D85BD5"/>
    <w:rsid w:val="11E57D4F"/>
    <w:rsid w:val="11EE7275"/>
    <w:rsid w:val="11F40833"/>
    <w:rsid w:val="11F92DAB"/>
    <w:rsid w:val="11FB6DE4"/>
    <w:rsid w:val="11FC38D5"/>
    <w:rsid w:val="11FD37F5"/>
    <w:rsid w:val="120F1E38"/>
    <w:rsid w:val="1210682D"/>
    <w:rsid w:val="121D3E7D"/>
    <w:rsid w:val="122215D3"/>
    <w:rsid w:val="122510AD"/>
    <w:rsid w:val="122F0F93"/>
    <w:rsid w:val="123A05DB"/>
    <w:rsid w:val="124240B9"/>
    <w:rsid w:val="12491684"/>
    <w:rsid w:val="124D0988"/>
    <w:rsid w:val="124E44B4"/>
    <w:rsid w:val="126532DD"/>
    <w:rsid w:val="12680E73"/>
    <w:rsid w:val="12763466"/>
    <w:rsid w:val="127C144F"/>
    <w:rsid w:val="127E5AA6"/>
    <w:rsid w:val="12811F99"/>
    <w:rsid w:val="128B2749"/>
    <w:rsid w:val="128E1E81"/>
    <w:rsid w:val="129019B5"/>
    <w:rsid w:val="129811DB"/>
    <w:rsid w:val="129937EE"/>
    <w:rsid w:val="129E6282"/>
    <w:rsid w:val="129F3A3A"/>
    <w:rsid w:val="12A53CCB"/>
    <w:rsid w:val="12AA7237"/>
    <w:rsid w:val="12AB7A32"/>
    <w:rsid w:val="12BB6535"/>
    <w:rsid w:val="12C7312B"/>
    <w:rsid w:val="12D22971"/>
    <w:rsid w:val="12D469A6"/>
    <w:rsid w:val="12D85654"/>
    <w:rsid w:val="12DF4A87"/>
    <w:rsid w:val="12E265EC"/>
    <w:rsid w:val="12E548A1"/>
    <w:rsid w:val="12E706B5"/>
    <w:rsid w:val="12EE5106"/>
    <w:rsid w:val="12F777F2"/>
    <w:rsid w:val="1307341C"/>
    <w:rsid w:val="130C40FE"/>
    <w:rsid w:val="130E3629"/>
    <w:rsid w:val="13116666"/>
    <w:rsid w:val="13125197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9011A"/>
    <w:rsid w:val="136D76E8"/>
    <w:rsid w:val="137266E0"/>
    <w:rsid w:val="137C358F"/>
    <w:rsid w:val="13811975"/>
    <w:rsid w:val="138559AC"/>
    <w:rsid w:val="138F3C22"/>
    <w:rsid w:val="13900D91"/>
    <w:rsid w:val="139D3156"/>
    <w:rsid w:val="13A11AE0"/>
    <w:rsid w:val="13A50F41"/>
    <w:rsid w:val="13A825CD"/>
    <w:rsid w:val="13AA2682"/>
    <w:rsid w:val="13AA5FA1"/>
    <w:rsid w:val="13C20262"/>
    <w:rsid w:val="13D024B3"/>
    <w:rsid w:val="13D115EF"/>
    <w:rsid w:val="13D85E46"/>
    <w:rsid w:val="13D86A45"/>
    <w:rsid w:val="13DD445E"/>
    <w:rsid w:val="13DE7C83"/>
    <w:rsid w:val="13E20C66"/>
    <w:rsid w:val="13FD073F"/>
    <w:rsid w:val="14001419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355342"/>
    <w:rsid w:val="144C1C02"/>
    <w:rsid w:val="144D63F0"/>
    <w:rsid w:val="145103FA"/>
    <w:rsid w:val="145F07C7"/>
    <w:rsid w:val="14601908"/>
    <w:rsid w:val="14632D00"/>
    <w:rsid w:val="146B69A8"/>
    <w:rsid w:val="146C5189"/>
    <w:rsid w:val="146F1089"/>
    <w:rsid w:val="14816B50"/>
    <w:rsid w:val="148313F4"/>
    <w:rsid w:val="1485665F"/>
    <w:rsid w:val="14934F1A"/>
    <w:rsid w:val="149559C4"/>
    <w:rsid w:val="149D71D6"/>
    <w:rsid w:val="149E3770"/>
    <w:rsid w:val="14A13FBC"/>
    <w:rsid w:val="14A67171"/>
    <w:rsid w:val="14AA3020"/>
    <w:rsid w:val="14AA71CB"/>
    <w:rsid w:val="14AC0C32"/>
    <w:rsid w:val="14AF626F"/>
    <w:rsid w:val="14B2463E"/>
    <w:rsid w:val="14B57287"/>
    <w:rsid w:val="14B602D5"/>
    <w:rsid w:val="14C45576"/>
    <w:rsid w:val="14C76D6C"/>
    <w:rsid w:val="14CE33C4"/>
    <w:rsid w:val="14D60E60"/>
    <w:rsid w:val="14DA3DA1"/>
    <w:rsid w:val="14E60B42"/>
    <w:rsid w:val="14E75E9B"/>
    <w:rsid w:val="14EA1C4D"/>
    <w:rsid w:val="14EF0267"/>
    <w:rsid w:val="14FB736A"/>
    <w:rsid w:val="14FD424C"/>
    <w:rsid w:val="150222BF"/>
    <w:rsid w:val="150F7C33"/>
    <w:rsid w:val="151178FC"/>
    <w:rsid w:val="1515004B"/>
    <w:rsid w:val="151B7C99"/>
    <w:rsid w:val="15207BBA"/>
    <w:rsid w:val="15222DA1"/>
    <w:rsid w:val="15256B65"/>
    <w:rsid w:val="152F4E1B"/>
    <w:rsid w:val="154806E1"/>
    <w:rsid w:val="154D342A"/>
    <w:rsid w:val="15581ED5"/>
    <w:rsid w:val="1559587F"/>
    <w:rsid w:val="155E7DEC"/>
    <w:rsid w:val="15740334"/>
    <w:rsid w:val="1574662E"/>
    <w:rsid w:val="15751882"/>
    <w:rsid w:val="1575191B"/>
    <w:rsid w:val="157818C6"/>
    <w:rsid w:val="159F73BB"/>
    <w:rsid w:val="15B03F28"/>
    <w:rsid w:val="15C15E25"/>
    <w:rsid w:val="15C42571"/>
    <w:rsid w:val="15E30A80"/>
    <w:rsid w:val="15F21B9E"/>
    <w:rsid w:val="15FD2FA2"/>
    <w:rsid w:val="16021A7C"/>
    <w:rsid w:val="1608480E"/>
    <w:rsid w:val="161C1C58"/>
    <w:rsid w:val="162B27CD"/>
    <w:rsid w:val="162D7415"/>
    <w:rsid w:val="162F7556"/>
    <w:rsid w:val="16347AD6"/>
    <w:rsid w:val="163814FD"/>
    <w:rsid w:val="163A6AD4"/>
    <w:rsid w:val="16413A3A"/>
    <w:rsid w:val="1644500C"/>
    <w:rsid w:val="16461A95"/>
    <w:rsid w:val="16594F06"/>
    <w:rsid w:val="165A38E6"/>
    <w:rsid w:val="16635080"/>
    <w:rsid w:val="166C5DB6"/>
    <w:rsid w:val="166F5E80"/>
    <w:rsid w:val="16766A92"/>
    <w:rsid w:val="167A52A9"/>
    <w:rsid w:val="167B20D8"/>
    <w:rsid w:val="167B7B40"/>
    <w:rsid w:val="167C6594"/>
    <w:rsid w:val="16833ACA"/>
    <w:rsid w:val="16866882"/>
    <w:rsid w:val="16872167"/>
    <w:rsid w:val="16895E32"/>
    <w:rsid w:val="168F3273"/>
    <w:rsid w:val="168F69F2"/>
    <w:rsid w:val="169865AE"/>
    <w:rsid w:val="169C7FDE"/>
    <w:rsid w:val="169E5304"/>
    <w:rsid w:val="16A4319F"/>
    <w:rsid w:val="16AC4DDB"/>
    <w:rsid w:val="16AE2FE3"/>
    <w:rsid w:val="16B23908"/>
    <w:rsid w:val="16B4400E"/>
    <w:rsid w:val="16C16240"/>
    <w:rsid w:val="16C71372"/>
    <w:rsid w:val="16C739DF"/>
    <w:rsid w:val="16C86CDB"/>
    <w:rsid w:val="16DD3B26"/>
    <w:rsid w:val="16E73506"/>
    <w:rsid w:val="16EB6E00"/>
    <w:rsid w:val="16EE7649"/>
    <w:rsid w:val="16F04615"/>
    <w:rsid w:val="16FD2447"/>
    <w:rsid w:val="17031772"/>
    <w:rsid w:val="1712339A"/>
    <w:rsid w:val="171E63FC"/>
    <w:rsid w:val="1722504D"/>
    <w:rsid w:val="17306175"/>
    <w:rsid w:val="1738730F"/>
    <w:rsid w:val="17416499"/>
    <w:rsid w:val="17481B81"/>
    <w:rsid w:val="17481E8B"/>
    <w:rsid w:val="174A69B0"/>
    <w:rsid w:val="175007ED"/>
    <w:rsid w:val="175D7538"/>
    <w:rsid w:val="17605E9B"/>
    <w:rsid w:val="17611CB8"/>
    <w:rsid w:val="176B45C6"/>
    <w:rsid w:val="176C447F"/>
    <w:rsid w:val="17850F99"/>
    <w:rsid w:val="17875303"/>
    <w:rsid w:val="178815C4"/>
    <w:rsid w:val="17891C0B"/>
    <w:rsid w:val="178F2F4E"/>
    <w:rsid w:val="1793626E"/>
    <w:rsid w:val="17991452"/>
    <w:rsid w:val="17A875F5"/>
    <w:rsid w:val="17B5256D"/>
    <w:rsid w:val="17B52BE2"/>
    <w:rsid w:val="17B92501"/>
    <w:rsid w:val="17C809DF"/>
    <w:rsid w:val="17DE2FB7"/>
    <w:rsid w:val="17E47B20"/>
    <w:rsid w:val="17E65848"/>
    <w:rsid w:val="17E66DD8"/>
    <w:rsid w:val="17E84839"/>
    <w:rsid w:val="17EE1403"/>
    <w:rsid w:val="17F25234"/>
    <w:rsid w:val="17F33DC6"/>
    <w:rsid w:val="17F45149"/>
    <w:rsid w:val="17FD061B"/>
    <w:rsid w:val="17FD20FD"/>
    <w:rsid w:val="17FF6314"/>
    <w:rsid w:val="18005F41"/>
    <w:rsid w:val="18025414"/>
    <w:rsid w:val="18171305"/>
    <w:rsid w:val="1820454C"/>
    <w:rsid w:val="1829280B"/>
    <w:rsid w:val="18334194"/>
    <w:rsid w:val="183E1D37"/>
    <w:rsid w:val="1840126B"/>
    <w:rsid w:val="1846724A"/>
    <w:rsid w:val="184A22E6"/>
    <w:rsid w:val="184D0787"/>
    <w:rsid w:val="185D1883"/>
    <w:rsid w:val="185E3AA1"/>
    <w:rsid w:val="185F15CF"/>
    <w:rsid w:val="18717152"/>
    <w:rsid w:val="18812331"/>
    <w:rsid w:val="18816F1C"/>
    <w:rsid w:val="18847050"/>
    <w:rsid w:val="18853F3E"/>
    <w:rsid w:val="188F3639"/>
    <w:rsid w:val="189252B6"/>
    <w:rsid w:val="18956393"/>
    <w:rsid w:val="189C5943"/>
    <w:rsid w:val="18A8582C"/>
    <w:rsid w:val="18B50543"/>
    <w:rsid w:val="18CA40C3"/>
    <w:rsid w:val="18CD7A02"/>
    <w:rsid w:val="18D904AC"/>
    <w:rsid w:val="18DC1AEF"/>
    <w:rsid w:val="18DF5689"/>
    <w:rsid w:val="18F74015"/>
    <w:rsid w:val="19001FFC"/>
    <w:rsid w:val="19083894"/>
    <w:rsid w:val="190E2B4A"/>
    <w:rsid w:val="19256D7A"/>
    <w:rsid w:val="193275C2"/>
    <w:rsid w:val="19342CF4"/>
    <w:rsid w:val="193A500F"/>
    <w:rsid w:val="193B3E86"/>
    <w:rsid w:val="19463A75"/>
    <w:rsid w:val="194D2005"/>
    <w:rsid w:val="19520B39"/>
    <w:rsid w:val="19655A52"/>
    <w:rsid w:val="19663168"/>
    <w:rsid w:val="197724BD"/>
    <w:rsid w:val="19786B0A"/>
    <w:rsid w:val="198A41A1"/>
    <w:rsid w:val="199A2059"/>
    <w:rsid w:val="19AE76C7"/>
    <w:rsid w:val="19B46E10"/>
    <w:rsid w:val="19C456C1"/>
    <w:rsid w:val="19CD3282"/>
    <w:rsid w:val="19E24986"/>
    <w:rsid w:val="19E256B5"/>
    <w:rsid w:val="19E54655"/>
    <w:rsid w:val="19F061A1"/>
    <w:rsid w:val="19F81E45"/>
    <w:rsid w:val="1A054259"/>
    <w:rsid w:val="1A081816"/>
    <w:rsid w:val="1A0C5680"/>
    <w:rsid w:val="1A165171"/>
    <w:rsid w:val="1A3068A4"/>
    <w:rsid w:val="1A334C21"/>
    <w:rsid w:val="1A410451"/>
    <w:rsid w:val="1A4858FF"/>
    <w:rsid w:val="1A4B0783"/>
    <w:rsid w:val="1A4C698A"/>
    <w:rsid w:val="1A4D778D"/>
    <w:rsid w:val="1A5D5219"/>
    <w:rsid w:val="1A5E4B5A"/>
    <w:rsid w:val="1A672B1C"/>
    <w:rsid w:val="1A7070DD"/>
    <w:rsid w:val="1A805F1C"/>
    <w:rsid w:val="1A8301C0"/>
    <w:rsid w:val="1A872248"/>
    <w:rsid w:val="1A8824C5"/>
    <w:rsid w:val="1A9B2279"/>
    <w:rsid w:val="1A9D1677"/>
    <w:rsid w:val="1A9E6232"/>
    <w:rsid w:val="1AA57BA7"/>
    <w:rsid w:val="1AA74D3D"/>
    <w:rsid w:val="1AB34DB4"/>
    <w:rsid w:val="1AB613FD"/>
    <w:rsid w:val="1AB64B19"/>
    <w:rsid w:val="1AB73747"/>
    <w:rsid w:val="1ABC6868"/>
    <w:rsid w:val="1AC03C10"/>
    <w:rsid w:val="1AC5112F"/>
    <w:rsid w:val="1ACF5EB8"/>
    <w:rsid w:val="1AD26086"/>
    <w:rsid w:val="1ADD5ACE"/>
    <w:rsid w:val="1AE013F8"/>
    <w:rsid w:val="1AE8570C"/>
    <w:rsid w:val="1AF7297B"/>
    <w:rsid w:val="1AF97DCC"/>
    <w:rsid w:val="1AFB06A3"/>
    <w:rsid w:val="1B062896"/>
    <w:rsid w:val="1B0F19AE"/>
    <w:rsid w:val="1B141BBC"/>
    <w:rsid w:val="1B2160BB"/>
    <w:rsid w:val="1B3637AD"/>
    <w:rsid w:val="1B3E0DB5"/>
    <w:rsid w:val="1B454C94"/>
    <w:rsid w:val="1B454E69"/>
    <w:rsid w:val="1B5C1145"/>
    <w:rsid w:val="1B5D79CB"/>
    <w:rsid w:val="1B6B769D"/>
    <w:rsid w:val="1B6C0DF0"/>
    <w:rsid w:val="1B7F6005"/>
    <w:rsid w:val="1B874E63"/>
    <w:rsid w:val="1B9C269A"/>
    <w:rsid w:val="1B9D1368"/>
    <w:rsid w:val="1B9E64C5"/>
    <w:rsid w:val="1B9E6D4C"/>
    <w:rsid w:val="1BB07CEA"/>
    <w:rsid w:val="1BBD43BA"/>
    <w:rsid w:val="1BC01115"/>
    <w:rsid w:val="1BC44015"/>
    <w:rsid w:val="1BC96DA5"/>
    <w:rsid w:val="1BCA6284"/>
    <w:rsid w:val="1BCC6C47"/>
    <w:rsid w:val="1BE32C74"/>
    <w:rsid w:val="1BF72906"/>
    <w:rsid w:val="1BFB481C"/>
    <w:rsid w:val="1BFE5FF9"/>
    <w:rsid w:val="1BFE7B2D"/>
    <w:rsid w:val="1C013494"/>
    <w:rsid w:val="1C053414"/>
    <w:rsid w:val="1C132CB9"/>
    <w:rsid w:val="1C1642A1"/>
    <w:rsid w:val="1C2146C5"/>
    <w:rsid w:val="1C240174"/>
    <w:rsid w:val="1C273D33"/>
    <w:rsid w:val="1C4032AB"/>
    <w:rsid w:val="1C4672ED"/>
    <w:rsid w:val="1C467AB6"/>
    <w:rsid w:val="1C591347"/>
    <w:rsid w:val="1C6277A9"/>
    <w:rsid w:val="1C750818"/>
    <w:rsid w:val="1C7F54CE"/>
    <w:rsid w:val="1C7F743F"/>
    <w:rsid w:val="1C8C4AA9"/>
    <w:rsid w:val="1C8C604B"/>
    <w:rsid w:val="1C8F53D9"/>
    <w:rsid w:val="1C92160B"/>
    <w:rsid w:val="1C973EEF"/>
    <w:rsid w:val="1CA03243"/>
    <w:rsid w:val="1CA94767"/>
    <w:rsid w:val="1CAC112E"/>
    <w:rsid w:val="1CAF5DB2"/>
    <w:rsid w:val="1CB40DF1"/>
    <w:rsid w:val="1CB86812"/>
    <w:rsid w:val="1CC11084"/>
    <w:rsid w:val="1CC71DD3"/>
    <w:rsid w:val="1CCC26CA"/>
    <w:rsid w:val="1CD2156B"/>
    <w:rsid w:val="1CD41743"/>
    <w:rsid w:val="1CD44D3D"/>
    <w:rsid w:val="1CD77F43"/>
    <w:rsid w:val="1CE45EF5"/>
    <w:rsid w:val="1CE615C9"/>
    <w:rsid w:val="1CED1E7E"/>
    <w:rsid w:val="1D037029"/>
    <w:rsid w:val="1D0A6B98"/>
    <w:rsid w:val="1D227612"/>
    <w:rsid w:val="1D3305FF"/>
    <w:rsid w:val="1D395282"/>
    <w:rsid w:val="1D4251BA"/>
    <w:rsid w:val="1D5B2FF2"/>
    <w:rsid w:val="1D5F5386"/>
    <w:rsid w:val="1D70348C"/>
    <w:rsid w:val="1D7072CE"/>
    <w:rsid w:val="1D794A16"/>
    <w:rsid w:val="1D80759A"/>
    <w:rsid w:val="1D8A021B"/>
    <w:rsid w:val="1D9E30A9"/>
    <w:rsid w:val="1DAB1006"/>
    <w:rsid w:val="1DAB2A0A"/>
    <w:rsid w:val="1DB33C11"/>
    <w:rsid w:val="1DC65562"/>
    <w:rsid w:val="1DD34749"/>
    <w:rsid w:val="1DDD201B"/>
    <w:rsid w:val="1DE94164"/>
    <w:rsid w:val="1DEE1B11"/>
    <w:rsid w:val="1E105A20"/>
    <w:rsid w:val="1E164B52"/>
    <w:rsid w:val="1E26583C"/>
    <w:rsid w:val="1E273844"/>
    <w:rsid w:val="1E2F243E"/>
    <w:rsid w:val="1E3B4F6B"/>
    <w:rsid w:val="1E455D19"/>
    <w:rsid w:val="1E595CAF"/>
    <w:rsid w:val="1E5C31E8"/>
    <w:rsid w:val="1E6607F9"/>
    <w:rsid w:val="1E691070"/>
    <w:rsid w:val="1E7E6BFD"/>
    <w:rsid w:val="1E805396"/>
    <w:rsid w:val="1E821B53"/>
    <w:rsid w:val="1E884F62"/>
    <w:rsid w:val="1E8D685D"/>
    <w:rsid w:val="1E9D6342"/>
    <w:rsid w:val="1E9D6D15"/>
    <w:rsid w:val="1EA7402F"/>
    <w:rsid w:val="1EA77730"/>
    <w:rsid w:val="1EA80D43"/>
    <w:rsid w:val="1EBC3647"/>
    <w:rsid w:val="1EBD1EAD"/>
    <w:rsid w:val="1EC36E9D"/>
    <w:rsid w:val="1EE25FDD"/>
    <w:rsid w:val="1EEF7878"/>
    <w:rsid w:val="1EF5103F"/>
    <w:rsid w:val="1EF86BDC"/>
    <w:rsid w:val="1EFF621F"/>
    <w:rsid w:val="1F001DEB"/>
    <w:rsid w:val="1F090F9B"/>
    <w:rsid w:val="1F0A0088"/>
    <w:rsid w:val="1F0E5D6B"/>
    <w:rsid w:val="1F0F2943"/>
    <w:rsid w:val="1F127905"/>
    <w:rsid w:val="1F1420D0"/>
    <w:rsid w:val="1F194C88"/>
    <w:rsid w:val="1F323C57"/>
    <w:rsid w:val="1F343977"/>
    <w:rsid w:val="1F3E662A"/>
    <w:rsid w:val="1F4D4715"/>
    <w:rsid w:val="1F4F2219"/>
    <w:rsid w:val="1F614D01"/>
    <w:rsid w:val="1F721405"/>
    <w:rsid w:val="1F935819"/>
    <w:rsid w:val="1FA036A3"/>
    <w:rsid w:val="1FA628A2"/>
    <w:rsid w:val="1FA6556D"/>
    <w:rsid w:val="1FAF2571"/>
    <w:rsid w:val="1FB33036"/>
    <w:rsid w:val="1FC55EDA"/>
    <w:rsid w:val="1FC60145"/>
    <w:rsid w:val="1FC658C9"/>
    <w:rsid w:val="1FCE593C"/>
    <w:rsid w:val="1FD40891"/>
    <w:rsid w:val="1FE312AC"/>
    <w:rsid w:val="1FEC5915"/>
    <w:rsid w:val="1FED32EF"/>
    <w:rsid w:val="1FF82884"/>
    <w:rsid w:val="201E6D7C"/>
    <w:rsid w:val="20446081"/>
    <w:rsid w:val="204852AD"/>
    <w:rsid w:val="204A5E48"/>
    <w:rsid w:val="204A6449"/>
    <w:rsid w:val="204E6676"/>
    <w:rsid w:val="20580C17"/>
    <w:rsid w:val="20595924"/>
    <w:rsid w:val="205A5AA0"/>
    <w:rsid w:val="206408C4"/>
    <w:rsid w:val="20773A28"/>
    <w:rsid w:val="208574F4"/>
    <w:rsid w:val="20872047"/>
    <w:rsid w:val="208C4449"/>
    <w:rsid w:val="208F6BAF"/>
    <w:rsid w:val="209414DB"/>
    <w:rsid w:val="20A462BA"/>
    <w:rsid w:val="20BF2AAC"/>
    <w:rsid w:val="20C849C7"/>
    <w:rsid w:val="20DF66D2"/>
    <w:rsid w:val="20EC3F2E"/>
    <w:rsid w:val="20EC7C3E"/>
    <w:rsid w:val="20F07537"/>
    <w:rsid w:val="20FA77BC"/>
    <w:rsid w:val="210548E9"/>
    <w:rsid w:val="210D14B3"/>
    <w:rsid w:val="21124D15"/>
    <w:rsid w:val="21164A79"/>
    <w:rsid w:val="211C7DEA"/>
    <w:rsid w:val="213B13E1"/>
    <w:rsid w:val="213E7119"/>
    <w:rsid w:val="21401C29"/>
    <w:rsid w:val="21530058"/>
    <w:rsid w:val="21566EB8"/>
    <w:rsid w:val="21567D84"/>
    <w:rsid w:val="2158101C"/>
    <w:rsid w:val="216608E3"/>
    <w:rsid w:val="21675117"/>
    <w:rsid w:val="21810744"/>
    <w:rsid w:val="218D6EF5"/>
    <w:rsid w:val="2195668B"/>
    <w:rsid w:val="219F69EC"/>
    <w:rsid w:val="21A130EA"/>
    <w:rsid w:val="21B405F8"/>
    <w:rsid w:val="21B5366A"/>
    <w:rsid w:val="21C267BF"/>
    <w:rsid w:val="21C67C42"/>
    <w:rsid w:val="21CB6217"/>
    <w:rsid w:val="21CD6BCD"/>
    <w:rsid w:val="21CE6067"/>
    <w:rsid w:val="21CF439A"/>
    <w:rsid w:val="21D824E4"/>
    <w:rsid w:val="21E35D49"/>
    <w:rsid w:val="21E82E34"/>
    <w:rsid w:val="21F00127"/>
    <w:rsid w:val="21F7745C"/>
    <w:rsid w:val="22035C75"/>
    <w:rsid w:val="221D2FA3"/>
    <w:rsid w:val="2226635F"/>
    <w:rsid w:val="22284EE2"/>
    <w:rsid w:val="222D4F0B"/>
    <w:rsid w:val="223A29CF"/>
    <w:rsid w:val="223D7545"/>
    <w:rsid w:val="22411D14"/>
    <w:rsid w:val="22423BE1"/>
    <w:rsid w:val="22454449"/>
    <w:rsid w:val="22500810"/>
    <w:rsid w:val="22596EC8"/>
    <w:rsid w:val="226347BD"/>
    <w:rsid w:val="22682935"/>
    <w:rsid w:val="226E0A7E"/>
    <w:rsid w:val="227E0D30"/>
    <w:rsid w:val="227E7CD6"/>
    <w:rsid w:val="228916D1"/>
    <w:rsid w:val="228A4698"/>
    <w:rsid w:val="22925971"/>
    <w:rsid w:val="22945167"/>
    <w:rsid w:val="229B0BE2"/>
    <w:rsid w:val="22A55CD5"/>
    <w:rsid w:val="22C558BB"/>
    <w:rsid w:val="22C74EE2"/>
    <w:rsid w:val="22CB6237"/>
    <w:rsid w:val="22CD14B5"/>
    <w:rsid w:val="22E02C6E"/>
    <w:rsid w:val="22E04FF4"/>
    <w:rsid w:val="22E1121B"/>
    <w:rsid w:val="22EA4C70"/>
    <w:rsid w:val="22F15AB9"/>
    <w:rsid w:val="22F75251"/>
    <w:rsid w:val="22F86F75"/>
    <w:rsid w:val="22FB4D32"/>
    <w:rsid w:val="22FC72E3"/>
    <w:rsid w:val="23131055"/>
    <w:rsid w:val="23146AC2"/>
    <w:rsid w:val="232C2DD6"/>
    <w:rsid w:val="233C6F76"/>
    <w:rsid w:val="234449F5"/>
    <w:rsid w:val="23536618"/>
    <w:rsid w:val="236C1BCA"/>
    <w:rsid w:val="237464D5"/>
    <w:rsid w:val="23816932"/>
    <w:rsid w:val="238E01E4"/>
    <w:rsid w:val="23925D42"/>
    <w:rsid w:val="239C062C"/>
    <w:rsid w:val="239D39A2"/>
    <w:rsid w:val="23A9484E"/>
    <w:rsid w:val="23B32F98"/>
    <w:rsid w:val="23B84268"/>
    <w:rsid w:val="23D17D7B"/>
    <w:rsid w:val="23D36D91"/>
    <w:rsid w:val="23E02099"/>
    <w:rsid w:val="23F70BA5"/>
    <w:rsid w:val="23F93D0D"/>
    <w:rsid w:val="2405417E"/>
    <w:rsid w:val="24163709"/>
    <w:rsid w:val="24197365"/>
    <w:rsid w:val="241B5C62"/>
    <w:rsid w:val="242318E8"/>
    <w:rsid w:val="24312CB0"/>
    <w:rsid w:val="243A6CBE"/>
    <w:rsid w:val="24513B48"/>
    <w:rsid w:val="2458381E"/>
    <w:rsid w:val="245872F9"/>
    <w:rsid w:val="245943D9"/>
    <w:rsid w:val="245E6B64"/>
    <w:rsid w:val="2463385E"/>
    <w:rsid w:val="246B2606"/>
    <w:rsid w:val="24767C7B"/>
    <w:rsid w:val="247C178B"/>
    <w:rsid w:val="24861BCE"/>
    <w:rsid w:val="2486388F"/>
    <w:rsid w:val="24967323"/>
    <w:rsid w:val="249D5FC8"/>
    <w:rsid w:val="24A1538E"/>
    <w:rsid w:val="24B00B42"/>
    <w:rsid w:val="24B9450F"/>
    <w:rsid w:val="24C25350"/>
    <w:rsid w:val="24C83F94"/>
    <w:rsid w:val="24D82EE2"/>
    <w:rsid w:val="24F60CDA"/>
    <w:rsid w:val="24FE42EB"/>
    <w:rsid w:val="25090336"/>
    <w:rsid w:val="250D450C"/>
    <w:rsid w:val="25134332"/>
    <w:rsid w:val="25141A5B"/>
    <w:rsid w:val="2521546A"/>
    <w:rsid w:val="252242ED"/>
    <w:rsid w:val="252A2BA6"/>
    <w:rsid w:val="252B49E0"/>
    <w:rsid w:val="252D3CC1"/>
    <w:rsid w:val="254A35DD"/>
    <w:rsid w:val="255D45FE"/>
    <w:rsid w:val="25657E8F"/>
    <w:rsid w:val="256658A2"/>
    <w:rsid w:val="25691F8B"/>
    <w:rsid w:val="256C13EF"/>
    <w:rsid w:val="256E76DE"/>
    <w:rsid w:val="256F6848"/>
    <w:rsid w:val="25733F7D"/>
    <w:rsid w:val="25734B61"/>
    <w:rsid w:val="257632D6"/>
    <w:rsid w:val="25855673"/>
    <w:rsid w:val="258F6BC4"/>
    <w:rsid w:val="2597510C"/>
    <w:rsid w:val="25975923"/>
    <w:rsid w:val="259A3D0A"/>
    <w:rsid w:val="25A95F3E"/>
    <w:rsid w:val="25BD12A6"/>
    <w:rsid w:val="25BF0CF9"/>
    <w:rsid w:val="25BF6041"/>
    <w:rsid w:val="25C35718"/>
    <w:rsid w:val="25C61D8C"/>
    <w:rsid w:val="25CF0252"/>
    <w:rsid w:val="25D0248E"/>
    <w:rsid w:val="25D61C5C"/>
    <w:rsid w:val="25F81D70"/>
    <w:rsid w:val="25FB5636"/>
    <w:rsid w:val="25FE58A9"/>
    <w:rsid w:val="26006FFE"/>
    <w:rsid w:val="26026DCF"/>
    <w:rsid w:val="26070462"/>
    <w:rsid w:val="260D2C45"/>
    <w:rsid w:val="261B63E3"/>
    <w:rsid w:val="262519C1"/>
    <w:rsid w:val="262E3CBF"/>
    <w:rsid w:val="26395C92"/>
    <w:rsid w:val="2641231E"/>
    <w:rsid w:val="264252DF"/>
    <w:rsid w:val="2643233E"/>
    <w:rsid w:val="26465DA0"/>
    <w:rsid w:val="26562F1C"/>
    <w:rsid w:val="26577EF5"/>
    <w:rsid w:val="265A5249"/>
    <w:rsid w:val="265C53CB"/>
    <w:rsid w:val="266237C3"/>
    <w:rsid w:val="267550B9"/>
    <w:rsid w:val="26996DAE"/>
    <w:rsid w:val="26A2704C"/>
    <w:rsid w:val="26AF3940"/>
    <w:rsid w:val="26BE1846"/>
    <w:rsid w:val="26C472EC"/>
    <w:rsid w:val="26D63A54"/>
    <w:rsid w:val="26E51F4F"/>
    <w:rsid w:val="26E83216"/>
    <w:rsid w:val="26EC491A"/>
    <w:rsid w:val="26ED73E1"/>
    <w:rsid w:val="26F503CD"/>
    <w:rsid w:val="27036506"/>
    <w:rsid w:val="27047832"/>
    <w:rsid w:val="2706037D"/>
    <w:rsid w:val="27077793"/>
    <w:rsid w:val="270D152E"/>
    <w:rsid w:val="271436A9"/>
    <w:rsid w:val="27204B5D"/>
    <w:rsid w:val="27257DE1"/>
    <w:rsid w:val="272F31A0"/>
    <w:rsid w:val="27310CAC"/>
    <w:rsid w:val="27342901"/>
    <w:rsid w:val="273D2762"/>
    <w:rsid w:val="27470B72"/>
    <w:rsid w:val="27525E32"/>
    <w:rsid w:val="27604751"/>
    <w:rsid w:val="276055D9"/>
    <w:rsid w:val="276621B4"/>
    <w:rsid w:val="276D111F"/>
    <w:rsid w:val="2778582E"/>
    <w:rsid w:val="27806765"/>
    <w:rsid w:val="27821DE7"/>
    <w:rsid w:val="27832596"/>
    <w:rsid w:val="278C1620"/>
    <w:rsid w:val="278C7493"/>
    <w:rsid w:val="279B1E53"/>
    <w:rsid w:val="279C5F0C"/>
    <w:rsid w:val="279E0177"/>
    <w:rsid w:val="27AA3521"/>
    <w:rsid w:val="27AB7429"/>
    <w:rsid w:val="27B10D86"/>
    <w:rsid w:val="27C0656B"/>
    <w:rsid w:val="27C57B2B"/>
    <w:rsid w:val="27C8029E"/>
    <w:rsid w:val="27CC78AC"/>
    <w:rsid w:val="27D72FE7"/>
    <w:rsid w:val="27D86029"/>
    <w:rsid w:val="27DD45ED"/>
    <w:rsid w:val="27E3651B"/>
    <w:rsid w:val="27E864CC"/>
    <w:rsid w:val="27EC25E3"/>
    <w:rsid w:val="27ED0939"/>
    <w:rsid w:val="27F1498B"/>
    <w:rsid w:val="27F80CA0"/>
    <w:rsid w:val="28021134"/>
    <w:rsid w:val="2802750E"/>
    <w:rsid w:val="28027A71"/>
    <w:rsid w:val="281D5376"/>
    <w:rsid w:val="281F4F67"/>
    <w:rsid w:val="282857E6"/>
    <w:rsid w:val="283744B4"/>
    <w:rsid w:val="283E7768"/>
    <w:rsid w:val="28485D62"/>
    <w:rsid w:val="28517107"/>
    <w:rsid w:val="28524ABE"/>
    <w:rsid w:val="285560D7"/>
    <w:rsid w:val="286C77D1"/>
    <w:rsid w:val="286E74F1"/>
    <w:rsid w:val="28760CA0"/>
    <w:rsid w:val="287B218C"/>
    <w:rsid w:val="288A05DD"/>
    <w:rsid w:val="288C7637"/>
    <w:rsid w:val="28937D89"/>
    <w:rsid w:val="289B0550"/>
    <w:rsid w:val="28A044B5"/>
    <w:rsid w:val="28BD3F79"/>
    <w:rsid w:val="28C8606D"/>
    <w:rsid w:val="28C96C14"/>
    <w:rsid w:val="28DC6BC2"/>
    <w:rsid w:val="28DE11F1"/>
    <w:rsid w:val="28E138E3"/>
    <w:rsid w:val="28E74216"/>
    <w:rsid w:val="28E87EE4"/>
    <w:rsid w:val="28F61640"/>
    <w:rsid w:val="28FA049D"/>
    <w:rsid w:val="28FD484F"/>
    <w:rsid w:val="290212AC"/>
    <w:rsid w:val="2903396A"/>
    <w:rsid w:val="294E766A"/>
    <w:rsid w:val="2952590A"/>
    <w:rsid w:val="295545AF"/>
    <w:rsid w:val="29623F1E"/>
    <w:rsid w:val="297161D3"/>
    <w:rsid w:val="2978319A"/>
    <w:rsid w:val="297C1D44"/>
    <w:rsid w:val="29886D49"/>
    <w:rsid w:val="29897A2F"/>
    <w:rsid w:val="29A015B3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0500B"/>
    <w:rsid w:val="29EC475A"/>
    <w:rsid w:val="29EF3680"/>
    <w:rsid w:val="29EF424E"/>
    <w:rsid w:val="29FA7F26"/>
    <w:rsid w:val="2A0B7871"/>
    <w:rsid w:val="2A166823"/>
    <w:rsid w:val="2A2F09CF"/>
    <w:rsid w:val="2A30548D"/>
    <w:rsid w:val="2A35650F"/>
    <w:rsid w:val="2A405845"/>
    <w:rsid w:val="2A4562D4"/>
    <w:rsid w:val="2A4D593F"/>
    <w:rsid w:val="2A575627"/>
    <w:rsid w:val="2A6C2D77"/>
    <w:rsid w:val="2A6E31F8"/>
    <w:rsid w:val="2A7270B7"/>
    <w:rsid w:val="2A824349"/>
    <w:rsid w:val="2A87174E"/>
    <w:rsid w:val="2A8A2F9C"/>
    <w:rsid w:val="2AA45D17"/>
    <w:rsid w:val="2AAB3B94"/>
    <w:rsid w:val="2AAC5A06"/>
    <w:rsid w:val="2AB22DE3"/>
    <w:rsid w:val="2AB369FC"/>
    <w:rsid w:val="2AB775FB"/>
    <w:rsid w:val="2ABB3D6F"/>
    <w:rsid w:val="2AC318D9"/>
    <w:rsid w:val="2AC70B30"/>
    <w:rsid w:val="2ACC2AAF"/>
    <w:rsid w:val="2ACD717C"/>
    <w:rsid w:val="2AD74744"/>
    <w:rsid w:val="2AD91AC2"/>
    <w:rsid w:val="2AE57C95"/>
    <w:rsid w:val="2AF34B3D"/>
    <w:rsid w:val="2AF35C8B"/>
    <w:rsid w:val="2B055F4D"/>
    <w:rsid w:val="2B0C0EEE"/>
    <w:rsid w:val="2B112D02"/>
    <w:rsid w:val="2B132265"/>
    <w:rsid w:val="2B214776"/>
    <w:rsid w:val="2B2843BE"/>
    <w:rsid w:val="2B2A789A"/>
    <w:rsid w:val="2B313FC1"/>
    <w:rsid w:val="2B347C14"/>
    <w:rsid w:val="2B39348E"/>
    <w:rsid w:val="2B437285"/>
    <w:rsid w:val="2B494377"/>
    <w:rsid w:val="2B4D695C"/>
    <w:rsid w:val="2B514803"/>
    <w:rsid w:val="2B5E6C2A"/>
    <w:rsid w:val="2B637D4B"/>
    <w:rsid w:val="2B6B1684"/>
    <w:rsid w:val="2B7B70BF"/>
    <w:rsid w:val="2B853AF3"/>
    <w:rsid w:val="2B8B422C"/>
    <w:rsid w:val="2B950A36"/>
    <w:rsid w:val="2BA07D38"/>
    <w:rsid w:val="2BC40957"/>
    <w:rsid w:val="2BCA5C66"/>
    <w:rsid w:val="2BCB5DAA"/>
    <w:rsid w:val="2BD65380"/>
    <w:rsid w:val="2BD86372"/>
    <w:rsid w:val="2BDA39FD"/>
    <w:rsid w:val="2BE725D0"/>
    <w:rsid w:val="2BEF631E"/>
    <w:rsid w:val="2BF369B9"/>
    <w:rsid w:val="2BFC0A4A"/>
    <w:rsid w:val="2C094904"/>
    <w:rsid w:val="2C0E55A1"/>
    <w:rsid w:val="2C14030B"/>
    <w:rsid w:val="2C346DB5"/>
    <w:rsid w:val="2C3A7BF6"/>
    <w:rsid w:val="2C425BCE"/>
    <w:rsid w:val="2C4311B9"/>
    <w:rsid w:val="2C44676A"/>
    <w:rsid w:val="2C495C38"/>
    <w:rsid w:val="2C4A080C"/>
    <w:rsid w:val="2C4E77B9"/>
    <w:rsid w:val="2C54533B"/>
    <w:rsid w:val="2C591378"/>
    <w:rsid w:val="2C627BCA"/>
    <w:rsid w:val="2C722F9A"/>
    <w:rsid w:val="2C797A76"/>
    <w:rsid w:val="2C8B6C0E"/>
    <w:rsid w:val="2C8F4862"/>
    <w:rsid w:val="2C9E5AC8"/>
    <w:rsid w:val="2CA05674"/>
    <w:rsid w:val="2CA2721B"/>
    <w:rsid w:val="2CAC6075"/>
    <w:rsid w:val="2CAC6D87"/>
    <w:rsid w:val="2CB23B2C"/>
    <w:rsid w:val="2CB268EE"/>
    <w:rsid w:val="2CB600FC"/>
    <w:rsid w:val="2CBE6567"/>
    <w:rsid w:val="2CCB6E18"/>
    <w:rsid w:val="2CCF5C52"/>
    <w:rsid w:val="2CE01F07"/>
    <w:rsid w:val="2CE8526F"/>
    <w:rsid w:val="2D024DC7"/>
    <w:rsid w:val="2D026315"/>
    <w:rsid w:val="2D0764BD"/>
    <w:rsid w:val="2D0A3DA2"/>
    <w:rsid w:val="2D0B3169"/>
    <w:rsid w:val="2D0D4219"/>
    <w:rsid w:val="2D105AFA"/>
    <w:rsid w:val="2D2279B8"/>
    <w:rsid w:val="2D274320"/>
    <w:rsid w:val="2D2D2DE2"/>
    <w:rsid w:val="2D3117D3"/>
    <w:rsid w:val="2D324CCC"/>
    <w:rsid w:val="2D340E86"/>
    <w:rsid w:val="2D395427"/>
    <w:rsid w:val="2D3A2269"/>
    <w:rsid w:val="2D3D0E02"/>
    <w:rsid w:val="2D510F65"/>
    <w:rsid w:val="2D5436FA"/>
    <w:rsid w:val="2D59263A"/>
    <w:rsid w:val="2D62469E"/>
    <w:rsid w:val="2D6B40A9"/>
    <w:rsid w:val="2D8A3FA2"/>
    <w:rsid w:val="2D8C7E13"/>
    <w:rsid w:val="2D9767DC"/>
    <w:rsid w:val="2D980DDC"/>
    <w:rsid w:val="2D987372"/>
    <w:rsid w:val="2DA23689"/>
    <w:rsid w:val="2DBC2A76"/>
    <w:rsid w:val="2DC66A91"/>
    <w:rsid w:val="2DC92AA1"/>
    <w:rsid w:val="2DCE5F69"/>
    <w:rsid w:val="2DD51812"/>
    <w:rsid w:val="2DD63DB4"/>
    <w:rsid w:val="2DDD4F0A"/>
    <w:rsid w:val="2E0F49FC"/>
    <w:rsid w:val="2E147A92"/>
    <w:rsid w:val="2E2D64A9"/>
    <w:rsid w:val="2E34792A"/>
    <w:rsid w:val="2E376AEB"/>
    <w:rsid w:val="2E437E73"/>
    <w:rsid w:val="2E4A5201"/>
    <w:rsid w:val="2E5034DC"/>
    <w:rsid w:val="2E572AB9"/>
    <w:rsid w:val="2E600E38"/>
    <w:rsid w:val="2E7258DC"/>
    <w:rsid w:val="2E7545D2"/>
    <w:rsid w:val="2E79458E"/>
    <w:rsid w:val="2E797A78"/>
    <w:rsid w:val="2E7A5F31"/>
    <w:rsid w:val="2E7C6A94"/>
    <w:rsid w:val="2E8321A5"/>
    <w:rsid w:val="2E8475EF"/>
    <w:rsid w:val="2E8D14A8"/>
    <w:rsid w:val="2E95430E"/>
    <w:rsid w:val="2E9A2060"/>
    <w:rsid w:val="2E9F6D95"/>
    <w:rsid w:val="2EAE350B"/>
    <w:rsid w:val="2EB20A6C"/>
    <w:rsid w:val="2EBC2287"/>
    <w:rsid w:val="2EC3466D"/>
    <w:rsid w:val="2EC44440"/>
    <w:rsid w:val="2ECA3116"/>
    <w:rsid w:val="2EDD7896"/>
    <w:rsid w:val="2EEA6E65"/>
    <w:rsid w:val="2EF33C7C"/>
    <w:rsid w:val="2F00052B"/>
    <w:rsid w:val="2F0367CD"/>
    <w:rsid w:val="2F1251F2"/>
    <w:rsid w:val="2F160D20"/>
    <w:rsid w:val="2F2D445E"/>
    <w:rsid w:val="2F4B20A5"/>
    <w:rsid w:val="2F4F6FBB"/>
    <w:rsid w:val="2F5A00E5"/>
    <w:rsid w:val="2F664E2B"/>
    <w:rsid w:val="2F6C7BE3"/>
    <w:rsid w:val="2F783485"/>
    <w:rsid w:val="2F7A17CB"/>
    <w:rsid w:val="2F7A78AC"/>
    <w:rsid w:val="2F7F5C0B"/>
    <w:rsid w:val="2F895685"/>
    <w:rsid w:val="2F9A13B4"/>
    <w:rsid w:val="2FA417BA"/>
    <w:rsid w:val="2FA6492D"/>
    <w:rsid w:val="2FC86676"/>
    <w:rsid w:val="2FD17A1B"/>
    <w:rsid w:val="2FD71CA4"/>
    <w:rsid w:val="2FDC432A"/>
    <w:rsid w:val="2FDC4A8D"/>
    <w:rsid w:val="2FE20AF9"/>
    <w:rsid w:val="2FE27109"/>
    <w:rsid w:val="2FEA743A"/>
    <w:rsid w:val="2FF24D11"/>
    <w:rsid w:val="2FF93066"/>
    <w:rsid w:val="301742B2"/>
    <w:rsid w:val="301A1509"/>
    <w:rsid w:val="301A71CE"/>
    <w:rsid w:val="301D63DD"/>
    <w:rsid w:val="301E049B"/>
    <w:rsid w:val="302A4BE6"/>
    <w:rsid w:val="304478EC"/>
    <w:rsid w:val="304F4511"/>
    <w:rsid w:val="30515C8E"/>
    <w:rsid w:val="305823FF"/>
    <w:rsid w:val="30830761"/>
    <w:rsid w:val="30926F91"/>
    <w:rsid w:val="30962F3E"/>
    <w:rsid w:val="30A85733"/>
    <w:rsid w:val="30AA2585"/>
    <w:rsid w:val="30C16A19"/>
    <w:rsid w:val="30C262B6"/>
    <w:rsid w:val="30CB5800"/>
    <w:rsid w:val="30D32236"/>
    <w:rsid w:val="30DB6CFA"/>
    <w:rsid w:val="30E43E12"/>
    <w:rsid w:val="30E53B71"/>
    <w:rsid w:val="30E8513F"/>
    <w:rsid w:val="30FA7530"/>
    <w:rsid w:val="30FF2795"/>
    <w:rsid w:val="31015E30"/>
    <w:rsid w:val="310375CD"/>
    <w:rsid w:val="310854C5"/>
    <w:rsid w:val="310E6387"/>
    <w:rsid w:val="311611B3"/>
    <w:rsid w:val="311F6A53"/>
    <w:rsid w:val="313C313D"/>
    <w:rsid w:val="313F6DC6"/>
    <w:rsid w:val="314E236F"/>
    <w:rsid w:val="315C5815"/>
    <w:rsid w:val="315E0B07"/>
    <w:rsid w:val="31621F46"/>
    <w:rsid w:val="316A723C"/>
    <w:rsid w:val="316E7CA0"/>
    <w:rsid w:val="317206BF"/>
    <w:rsid w:val="317932EA"/>
    <w:rsid w:val="317938E9"/>
    <w:rsid w:val="317E5000"/>
    <w:rsid w:val="31870868"/>
    <w:rsid w:val="31875BB4"/>
    <w:rsid w:val="31A9328B"/>
    <w:rsid w:val="31B718F2"/>
    <w:rsid w:val="31C57B88"/>
    <w:rsid w:val="31D20051"/>
    <w:rsid w:val="31DC626C"/>
    <w:rsid w:val="31E745D2"/>
    <w:rsid w:val="31EF7EE8"/>
    <w:rsid w:val="3201404F"/>
    <w:rsid w:val="320901F5"/>
    <w:rsid w:val="320B7CCB"/>
    <w:rsid w:val="32105DE8"/>
    <w:rsid w:val="321E07D7"/>
    <w:rsid w:val="32286907"/>
    <w:rsid w:val="322E2721"/>
    <w:rsid w:val="3235187E"/>
    <w:rsid w:val="3237186B"/>
    <w:rsid w:val="323B6798"/>
    <w:rsid w:val="32537B57"/>
    <w:rsid w:val="325779E7"/>
    <w:rsid w:val="325F618E"/>
    <w:rsid w:val="32757E99"/>
    <w:rsid w:val="327D43E5"/>
    <w:rsid w:val="32842CF3"/>
    <w:rsid w:val="328F2182"/>
    <w:rsid w:val="328F5534"/>
    <w:rsid w:val="329A6217"/>
    <w:rsid w:val="329A6ACE"/>
    <w:rsid w:val="329C2950"/>
    <w:rsid w:val="32A145CA"/>
    <w:rsid w:val="32A230DB"/>
    <w:rsid w:val="32B52836"/>
    <w:rsid w:val="32DF351E"/>
    <w:rsid w:val="32EE5E41"/>
    <w:rsid w:val="32F1510B"/>
    <w:rsid w:val="32F40F87"/>
    <w:rsid w:val="32F520B9"/>
    <w:rsid w:val="32FD7C76"/>
    <w:rsid w:val="33036CC2"/>
    <w:rsid w:val="330414AF"/>
    <w:rsid w:val="330C22FC"/>
    <w:rsid w:val="33231081"/>
    <w:rsid w:val="332A6617"/>
    <w:rsid w:val="33540E5D"/>
    <w:rsid w:val="335A0521"/>
    <w:rsid w:val="335D7182"/>
    <w:rsid w:val="335E7B11"/>
    <w:rsid w:val="3364318B"/>
    <w:rsid w:val="33691888"/>
    <w:rsid w:val="336A499A"/>
    <w:rsid w:val="33714830"/>
    <w:rsid w:val="33737F51"/>
    <w:rsid w:val="3375654F"/>
    <w:rsid w:val="337964FF"/>
    <w:rsid w:val="337D34FB"/>
    <w:rsid w:val="337E2DAF"/>
    <w:rsid w:val="339C6DF8"/>
    <w:rsid w:val="33A47053"/>
    <w:rsid w:val="33A90C5F"/>
    <w:rsid w:val="33AD5111"/>
    <w:rsid w:val="33BF4199"/>
    <w:rsid w:val="33CD23A8"/>
    <w:rsid w:val="33CD6498"/>
    <w:rsid w:val="33D7554F"/>
    <w:rsid w:val="33D825FA"/>
    <w:rsid w:val="33DB2AB1"/>
    <w:rsid w:val="33FE62E7"/>
    <w:rsid w:val="34080399"/>
    <w:rsid w:val="340D25F6"/>
    <w:rsid w:val="34161D6C"/>
    <w:rsid w:val="341E19AD"/>
    <w:rsid w:val="3429226D"/>
    <w:rsid w:val="342B76C7"/>
    <w:rsid w:val="343A1527"/>
    <w:rsid w:val="34447898"/>
    <w:rsid w:val="344E62FA"/>
    <w:rsid w:val="34542DE9"/>
    <w:rsid w:val="34542E46"/>
    <w:rsid w:val="346C4879"/>
    <w:rsid w:val="346D7DEA"/>
    <w:rsid w:val="3472234D"/>
    <w:rsid w:val="347D500F"/>
    <w:rsid w:val="34830157"/>
    <w:rsid w:val="34872D27"/>
    <w:rsid w:val="348E58C4"/>
    <w:rsid w:val="349164BD"/>
    <w:rsid w:val="3495237E"/>
    <w:rsid w:val="3499657C"/>
    <w:rsid w:val="34A52713"/>
    <w:rsid w:val="34BD02AE"/>
    <w:rsid w:val="34BD32A6"/>
    <w:rsid w:val="34BE1B67"/>
    <w:rsid w:val="34C20DC7"/>
    <w:rsid w:val="34DA26A8"/>
    <w:rsid w:val="34DE2B9F"/>
    <w:rsid w:val="34DF0124"/>
    <w:rsid w:val="34E145D2"/>
    <w:rsid w:val="34E75EA5"/>
    <w:rsid w:val="34E960F1"/>
    <w:rsid w:val="34EE6187"/>
    <w:rsid w:val="350A65C4"/>
    <w:rsid w:val="350B42D5"/>
    <w:rsid w:val="350F6258"/>
    <w:rsid w:val="351A603C"/>
    <w:rsid w:val="352821F6"/>
    <w:rsid w:val="3533698A"/>
    <w:rsid w:val="35387F19"/>
    <w:rsid w:val="3539550B"/>
    <w:rsid w:val="354319AA"/>
    <w:rsid w:val="354D5E0E"/>
    <w:rsid w:val="355D10E3"/>
    <w:rsid w:val="356150BC"/>
    <w:rsid w:val="356678B4"/>
    <w:rsid w:val="3573649F"/>
    <w:rsid w:val="35774602"/>
    <w:rsid w:val="357E4B0A"/>
    <w:rsid w:val="35804D74"/>
    <w:rsid w:val="35866D7F"/>
    <w:rsid w:val="358F6BDF"/>
    <w:rsid w:val="35917C0B"/>
    <w:rsid w:val="35A26AC9"/>
    <w:rsid w:val="35A440D7"/>
    <w:rsid w:val="35BD6424"/>
    <w:rsid w:val="35C06D50"/>
    <w:rsid w:val="35CD6F14"/>
    <w:rsid w:val="35D24294"/>
    <w:rsid w:val="35D71152"/>
    <w:rsid w:val="35F629BD"/>
    <w:rsid w:val="35FF6F3C"/>
    <w:rsid w:val="3600359A"/>
    <w:rsid w:val="36075F27"/>
    <w:rsid w:val="36121506"/>
    <w:rsid w:val="36180A4A"/>
    <w:rsid w:val="361D7A43"/>
    <w:rsid w:val="361E658D"/>
    <w:rsid w:val="361F3323"/>
    <w:rsid w:val="363019EB"/>
    <w:rsid w:val="36326D0C"/>
    <w:rsid w:val="36402EFA"/>
    <w:rsid w:val="36496A51"/>
    <w:rsid w:val="364F7CD0"/>
    <w:rsid w:val="36535FD0"/>
    <w:rsid w:val="365623F6"/>
    <w:rsid w:val="366B1251"/>
    <w:rsid w:val="366C7E67"/>
    <w:rsid w:val="368230C6"/>
    <w:rsid w:val="36843A03"/>
    <w:rsid w:val="368F7E4F"/>
    <w:rsid w:val="36985297"/>
    <w:rsid w:val="369F633B"/>
    <w:rsid w:val="36A30FDB"/>
    <w:rsid w:val="36A7007C"/>
    <w:rsid w:val="36AB07EC"/>
    <w:rsid w:val="36B24AE8"/>
    <w:rsid w:val="36BD0DC4"/>
    <w:rsid w:val="36C725D1"/>
    <w:rsid w:val="36D51D00"/>
    <w:rsid w:val="36D66B5E"/>
    <w:rsid w:val="36D86634"/>
    <w:rsid w:val="36DE4AF9"/>
    <w:rsid w:val="36E410A4"/>
    <w:rsid w:val="36E93760"/>
    <w:rsid w:val="36EA26AB"/>
    <w:rsid w:val="36F4550C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503E6C"/>
    <w:rsid w:val="37510BC9"/>
    <w:rsid w:val="3758590A"/>
    <w:rsid w:val="375E77B2"/>
    <w:rsid w:val="37602E60"/>
    <w:rsid w:val="37611796"/>
    <w:rsid w:val="37625C1C"/>
    <w:rsid w:val="377519F1"/>
    <w:rsid w:val="377B528D"/>
    <w:rsid w:val="377D206E"/>
    <w:rsid w:val="377D4DA8"/>
    <w:rsid w:val="378229A7"/>
    <w:rsid w:val="3784394E"/>
    <w:rsid w:val="37946975"/>
    <w:rsid w:val="37987437"/>
    <w:rsid w:val="379F33FC"/>
    <w:rsid w:val="37A432E4"/>
    <w:rsid w:val="37A86196"/>
    <w:rsid w:val="37C94031"/>
    <w:rsid w:val="37CA042E"/>
    <w:rsid w:val="37CA2635"/>
    <w:rsid w:val="37D44549"/>
    <w:rsid w:val="37D47A52"/>
    <w:rsid w:val="37D77B09"/>
    <w:rsid w:val="37D931A8"/>
    <w:rsid w:val="37D97EDE"/>
    <w:rsid w:val="37E76E34"/>
    <w:rsid w:val="380632B2"/>
    <w:rsid w:val="380A5D9D"/>
    <w:rsid w:val="380D02B1"/>
    <w:rsid w:val="38190834"/>
    <w:rsid w:val="381C3EB1"/>
    <w:rsid w:val="381E409C"/>
    <w:rsid w:val="382B1BDF"/>
    <w:rsid w:val="382E392C"/>
    <w:rsid w:val="38310B25"/>
    <w:rsid w:val="38325D99"/>
    <w:rsid w:val="38342E90"/>
    <w:rsid w:val="38451B7E"/>
    <w:rsid w:val="384B7332"/>
    <w:rsid w:val="384E20F8"/>
    <w:rsid w:val="385056AF"/>
    <w:rsid w:val="386A7142"/>
    <w:rsid w:val="386E0B2C"/>
    <w:rsid w:val="38706DCB"/>
    <w:rsid w:val="387E793E"/>
    <w:rsid w:val="388E5848"/>
    <w:rsid w:val="389E7B13"/>
    <w:rsid w:val="38A341A7"/>
    <w:rsid w:val="38AF6B7E"/>
    <w:rsid w:val="38BD240C"/>
    <w:rsid w:val="38BD31EE"/>
    <w:rsid w:val="38C05985"/>
    <w:rsid w:val="38C2629A"/>
    <w:rsid w:val="38C535ED"/>
    <w:rsid w:val="38CB3BDF"/>
    <w:rsid w:val="38CD22F1"/>
    <w:rsid w:val="38D33D29"/>
    <w:rsid w:val="38D41CCF"/>
    <w:rsid w:val="38E40A5B"/>
    <w:rsid w:val="38E51952"/>
    <w:rsid w:val="38F16A28"/>
    <w:rsid w:val="38F7001A"/>
    <w:rsid w:val="3913128B"/>
    <w:rsid w:val="391A3359"/>
    <w:rsid w:val="39285D57"/>
    <w:rsid w:val="39315D4D"/>
    <w:rsid w:val="394B6470"/>
    <w:rsid w:val="395C6EA8"/>
    <w:rsid w:val="39722D0B"/>
    <w:rsid w:val="39872512"/>
    <w:rsid w:val="39A602F9"/>
    <w:rsid w:val="39BD45C8"/>
    <w:rsid w:val="39C2316A"/>
    <w:rsid w:val="39E5018A"/>
    <w:rsid w:val="39F36281"/>
    <w:rsid w:val="39FD376D"/>
    <w:rsid w:val="39FD6C9C"/>
    <w:rsid w:val="39FF6B36"/>
    <w:rsid w:val="3A0224B9"/>
    <w:rsid w:val="3A0526B5"/>
    <w:rsid w:val="3A14011B"/>
    <w:rsid w:val="3A1509F4"/>
    <w:rsid w:val="3A16728B"/>
    <w:rsid w:val="3A16794C"/>
    <w:rsid w:val="3A1F6809"/>
    <w:rsid w:val="3A226969"/>
    <w:rsid w:val="3A3F47CE"/>
    <w:rsid w:val="3A410243"/>
    <w:rsid w:val="3A4E1C5D"/>
    <w:rsid w:val="3A523735"/>
    <w:rsid w:val="3A557AE4"/>
    <w:rsid w:val="3A6B0F84"/>
    <w:rsid w:val="3A727435"/>
    <w:rsid w:val="3A813EA6"/>
    <w:rsid w:val="3A94055A"/>
    <w:rsid w:val="3AB00167"/>
    <w:rsid w:val="3AC17E3A"/>
    <w:rsid w:val="3ACB5746"/>
    <w:rsid w:val="3ACE209E"/>
    <w:rsid w:val="3AD450E7"/>
    <w:rsid w:val="3ADD2B05"/>
    <w:rsid w:val="3AE36EC1"/>
    <w:rsid w:val="3AE417E3"/>
    <w:rsid w:val="3AE440AF"/>
    <w:rsid w:val="3AEE2150"/>
    <w:rsid w:val="3AF7667E"/>
    <w:rsid w:val="3B113F51"/>
    <w:rsid w:val="3B192990"/>
    <w:rsid w:val="3B251957"/>
    <w:rsid w:val="3B2D3716"/>
    <w:rsid w:val="3B307112"/>
    <w:rsid w:val="3B307FDD"/>
    <w:rsid w:val="3B3D1A41"/>
    <w:rsid w:val="3B3E5BDD"/>
    <w:rsid w:val="3B536E74"/>
    <w:rsid w:val="3B552653"/>
    <w:rsid w:val="3B5A2A22"/>
    <w:rsid w:val="3B707794"/>
    <w:rsid w:val="3B7804A3"/>
    <w:rsid w:val="3B8E00A7"/>
    <w:rsid w:val="3B8E2153"/>
    <w:rsid w:val="3B9B2072"/>
    <w:rsid w:val="3BA03B83"/>
    <w:rsid w:val="3BA91F03"/>
    <w:rsid w:val="3BB16FA6"/>
    <w:rsid w:val="3BB17CE6"/>
    <w:rsid w:val="3BB20883"/>
    <w:rsid w:val="3BB448B0"/>
    <w:rsid w:val="3BC34E75"/>
    <w:rsid w:val="3BCB270F"/>
    <w:rsid w:val="3BD569C2"/>
    <w:rsid w:val="3BD96AA6"/>
    <w:rsid w:val="3BDB053C"/>
    <w:rsid w:val="3BE4466B"/>
    <w:rsid w:val="3BED002E"/>
    <w:rsid w:val="3C0429BF"/>
    <w:rsid w:val="3C066389"/>
    <w:rsid w:val="3C0D66FC"/>
    <w:rsid w:val="3C120C48"/>
    <w:rsid w:val="3C1A201A"/>
    <w:rsid w:val="3C1C3F17"/>
    <w:rsid w:val="3C276807"/>
    <w:rsid w:val="3C306E2F"/>
    <w:rsid w:val="3C3274E5"/>
    <w:rsid w:val="3C371D4B"/>
    <w:rsid w:val="3C382561"/>
    <w:rsid w:val="3C3B4B9D"/>
    <w:rsid w:val="3C3F772B"/>
    <w:rsid w:val="3C413C82"/>
    <w:rsid w:val="3C471C36"/>
    <w:rsid w:val="3C4B0140"/>
    <w:rsid w:val="3C4D66ED"/>
    <w:rsid w:val="3C577D11"/>
    <w:rsid w:val="3C5A6B66"/>
    <w:rsid w:val="3C6472A5"/>
    <w:rsid w:val="3C6F7188"/>
    <w:rsid w:val="3C734413"/>
    <w:rsid w:val="3C7A6E5A"/>
    <w:rsid w:val="3C8869CA"/>
    <w:rsid w:val="3C982C18"/>
    <w:rsid w:val="3CA734F8"/>
    <w:rsid w:val="3CA95F71"/>
    <w:rsid w:val="3CB33ABD"/>
    <w:rsid w:val="3CB93B04"/>
    <w:rsid w:val="3CC16893"/>
    <w:rsid w:val="3CC74223"/>
    <w:rsid w:val="3CC828D0"/>
    <w:rsid w:val="3CCB43BE"/>
    <w:rsid w:val="3CCC5925"/>
    <w:rsid w:val="3CDA6EE3"/>
    <w:rsid w:val="3CDB5F96"/>
    <w:rsid w:val="3CE23F49"/>
    <w:rsid w:val="3CE242F0"/>
    <w:rsid w:val="3CEA4F7F"/>
    <w:rsid w:val="3CEC39B8"/>
    <w:rsid w:val="3CF20887"/>
    <w:rsid w:val="3CF37919"/>
    <w:rsid w:val="3CF720E3"/>
    <w:rsid w:val="3CF72D6A"/>
    <w:rsid w:val="3CF86D06"/>
    <w:rsid w:val="3D00620E"/>
    <w:rsid w:val="3D035226"/>
    <w:rsid w:val="3D0E4AD7"/>
    <w:rsid w:val="3D23536A"/>
    <w:rsid w:val="3D31576C"/>
    <w:rsid w:val="3D316CDB"/>
    <w:rsid w:val="3D3373BD"/>
    <w:rsid w:val="3D3768D2"/>
    <w:rsid w:val="3D3A3838"/>
    <w:rsid w:val="3D3D170F"/>
    <w:rsid w:val="3D3D6BBD"/>
    <w:rsid w:val="3D404CC7"/>
    <w:rsid w:val="3D450F8C"/>
    <w:rsid w:val="3D477118"/>
    <w:rsid w:val="3D51285A"/>
    <w:rsid w:val="3D594E54"/>
    <w:rsid w:val="3D62706F"/>
    <w:rsid w:val="3D6E2272"/>
    <w:rsid w:val="3D772B05"/>
    <w:rsid w:val="3D7C727A"/>
    <w:rsid w:val="3D81786B"/>
    <w:rsid w:val="3D830417"/>
    <w:rsid w:val="3D877AC5"/>
    <w:rsid w:val="3D882D35"/>
    <w:rsid w:val="3D8D2848"/>
    <w:rsid w:val="3D94235D"/>
    <w:rsid w:val="3D9461E1"/>
    <w:rsid w:val="3DAF37B0"/>
    <w:rsid w:val="3DB34E86"/>
    <w:rsid w:val="3DB36BC6"/>
    <w:rsid w:val="3DB80A86"/>
    <w:rsid w:val="3DBE6A34"/>
    <w:rsid w:val="3DC00481"/>
    <w:rsid w:val="3DDA3E19"/>
    <w:rsid w:val="3DED0F96"/>
    <w:rsid w:val="3DF130D5"/>
    <w:rsid w:val="3DF95812"/>
    <w:rsid w:val="3E0040D9"/>
    <w:rsid w:val="3E1328D6"/>
    <w:rsid w:val="3E1B7668"/>
    <w:rsid w:val="3E1C6544"/>
    <w:rsid w:val="3E1D4B24"/>
    <w:rsid w:val="3E2A7B0A"/>
    <w:rsid w:val="3E314520"/>
    <w:rsid w:val="3E3A04FA"/>
    <w:rsid w:val="3E3D6B96"/>
    <w:rsid w:val="3E3F202E"/>
    <w:rsid w:val="3E441C7D"/>
    <w:rsid w:val="3E490256"/>
    <w:rsid w:val="3E4C2EC5"/>
    <w:rsid w:val="3E55739E"/>
    <w:rsid w:val="3E6C43C8"/>
    <w:rsid w:val="3E8227F0"/>
    <w:rsid w:val="3E867082"/>
    <w:rsid w:val="3E937F82"/>
    <w:rsid w:val="3E9B4B40"/>
    <w:rsid w:val="3EB71AC8"/>
    <w:rsid w:val="3EC85E34"/>
    <w:rsid w:val="3EC92F1C"/>
    <w:rsid w:val="3ECF2AAC"/>
    <w:rsid w:val="3ED0424C"/>
    <w:rsid w:val="3ED07B7E"/>
    <w:rsid w:val="3EDC2C5B"/>
    <w:rsid w:val="3EF31E7F"/>
    <w:rsid w:val="3EF36DF0"/>
    <w:rsid w:val="3F035EE1"/>
    <w:rsid w:val="3F053EF6"/>
    <w:rsid w:val="3F093188"/>
    <w:rsid w:val="3F0C1E13"/>
    <w:rsid w:val="3F173F6B"/>
    <w:rsid w:val="3F1E1DE8"/>
    <w:rsid w:val="3F253B0C"/>
    <w:rsid w:val="3F2853A7"/>
    <w:rsid w:val="3F2C04C4"/>
    <w:rsid w:val="3F3E7C9F"/>
    <w:rsid w:val="3F416B99"/>
    <w:rsid w:val="3F4F5AD7"/>
    <w:rsid w:val="3F643908"/>
    <w:rsid w:val="3F6828C2"/>
    <w:rsid w:val="3F6A46DC"/>
    <w:rsid w:val="3F6B75A6"/>
    <w:rsid w:val="3F816327"/>
    <w:rsid w:val="3F884CAB"/>
    <w:rsid w:val="3F8C0A49"/>
    <w:rsid w:val="3F8E7DCD"/>
    <w:rsid w:val="3F913853"/>
    <w:rsid w:val="3F93357F"/>
    <w:rsid w:val="3F9660C3"/>
    <w:rsid w:val="3F9724DD"/>
    <w:rsid w:val="3F9C79E3"/>
    <w:rsid w:val="3FA827ED"/>
    <w:rsid w:val="3FB45C58"/>
    <w:rsid w:val="3FBA1D11"/>
    <w:rsid w:val="3FC36557"/>
    <w:rsid w:val="3FC956FF"/>
    <w:rsid w:val="3FD13F50"/>
    <w:rsid w:val="3FDC5F31"/>
    <w:rsid w:val="3FE04625"/>
    <w:rsid w:val="3FE86CE8"/>
    <w:rsid w:val="3FEF3DCD"/>
    <w:rsid w:val="3FF148F7"/>
    <w:rsid w:val="3FFB0F66"/>
    <w:rsid w:val="40022F93"/>
    <w:rsid w:val="400E6DDA"/>
    <w:rsid w:val="40146E6B"/>
    <w:rsid w:val="40214C59"/>
    <w:rsid w:val="40225B50"/>
    <w:rsid w:val="403052F1"/>
    <w:rsid w:val="40330D29"/>
    <w:rsid w:val="404469FD"/>
    <w:rsid w:val="404A2717"/>
    <w:rsid w:val="404E779F"/>
    <w:rsid w:val="4059090D"/>
    <w:rsid w:val="4065170A"/>
    <w:rsid w:val="40687776"/>
    <w:rsid w:val="406966BC"/>
    <w:rsid w:val="406C4DFB"/>
    <w:rsid w:val="406E5CAB"/>
    <w:rsid w:val="40713C35"/>
    <w:rsid w:val="407676CF"/>
    <w:rsid w:val="407D59BD"/>
    <w:rsid w:val="40823B87"/>
    <w:rsid w:val="408355D6"/>
    <w:rsid w:val="408376F8"/>
    <w:rsid w:val="40A163F1"/>
    <w:rsid w:val="40A25054"/>
    <w:rsid w:val="40A325E0"/>
    <w:rsid w:val="40AE30AC"/>
    <w:rsid w:val="40AE7A15"/>
    <w:rsid w:val="40B41AE2"/>
    <w:rsid w:val="40B7228C"/>
    <w:rsid w:val="40BD0DA1"/>
    <w:rsid w:val="40EC7D18"/>
    <w:rsid w:val="40ED11A0"/>
    <w:rsid w:val="40F92E97"/>
    <w:rsid w:val="40FD1BF0"/>
    <w:rsid w:val="41015E92"/>
    <w:rsid w:val="41096BC0"/>
    <w:rsid w:val="410A75B6"/>
    <w:rsid w:val="410B452A"/>
    <w:rsid w:val="41146D26"/>
    <w:rsid w:val="411B6EDC"/>
    <w:rsid w:val="413353F1"/>
    <w:rsid w:val="41464224"/>
    <w:rsid w:val="414C0B0E"/>
    <w:rsid w:val="41513BC9"/>
    <w:rsid w:val="41735B7F"/>
    <w:rsid w:val="418D0EFB"/>
    <w:rsid w:val="419302E2"/>
    <w:rsid w:val="419E558F"/>
    <w:rsid w:val="419E60D3"/>
    <w:rsid w:val="419F0889"/>
    <w:rsid w:val="41A25332"/>
    <w:rsid w:val="41A339F5"/>
    <w:rsid w:val="41A36C7E"/>
    <w:rsid w:val="41AA4A84"/>
    <w:rsid w:val="41AF06D0"/>
    <w:rsid w:val="41B35C6F"/>
    <w:rsid w:val="41C45B38"/>
    <w:rsid w:val="41C93F6C"/>
    <w:rsid w:val="41D5139D"/>
    <w:rsid w:val="41D75714"/>
    <w:rsid w:val="41DD3BC3"/>
    <w:rsid w:val="41E535F4"/>
    <w:rsid w:val="41E7736F"/>
    <w:rsid w:val="41EE2F03"/>
    <w:rsid w:val="41F466FD"/>
    <w:rsid w:val="42002BC7"/>
    <w:rsid w:val="42026B03"/>
    <w:rsid w:val="420C60D5"/>
    <w:rsid w:val="420D197F"/>
    <w:rsid w:val="42130DE5"/>
    <w:rsid w:val="42187EBE"/>
    <w:rsid w:val="42201DD7"/>
    <w:rsid w:val="42240D3F"/>
    <w:rsid w:val="42273D8C"/>
    <w:rsid w:val="4227435A"/>
    <w:rsid w:val="424154E1"/>
    <w:rsid w:val="42494A4D"/>
    <w:rsid w:val="424B5824"/>
    <w:rsid w:val="42616DD3"/>
    <w:rsid w:val="426973AD"/>
    <w:rsid w:val="426F56CA"/>
    <w:rsid w:val="42702D0D"/>
    <w:rsid w:val="427A67A1"/>
    <w:rsid w:val="427E0B36"/>
    <w:rsid w:val="429F2355"/>
    <w:rsid w:val="42A03D98"/>
    <w:rsid w:val="42A37FC3"/>
    <w:rsid w:val="42A729F1"/>
    <w:rsid w:val="42B94BC1"/>
    <w:rsid w:val="42BE4DAE"/>
    <w:rsid w:val="42BF61B0"/>
    <w:rsid w:val="42C30254"/>
    <w:rsid w:val="42C42A08"/>
    <w:rsid w:val="42D064B1"/>
    <w:rsid w:val="42D41F6D"/>
    <w:rsid w:val="42DD587F"/>
    <w:rsid w:val="42DE0FF8"/>
    <w:rsid w:val="42DE48A3"/>
    <w:rsid w:val="42E16058"/>
    <w:rsid w:val="42F17BF5"/>
    <w:rsid w:val="42F87EC9"/>
    <w:rsid w:val="42FA45BF"/>
    <w:rsid w:val="430E7E66"/>
    <w:rsid w:val="431C35C1"/>
    <w:rsid w:val="431C44AA"/>
    <w:rsid w:val="43296963"/>
    <w:rsid w:val="4332317A"/>
    <w:rsid w:val="433246A0"/>
    <w:rsid w:val="433E7EE2"/>
    <w:rsid w:val="433F6B54"/>
    <w:rsid w:val="43424AD7"/>
    <w:rsid w:val="4346543A"/>
    <w:rsid w:val="43533E29"/>
    <w:rsid w:val="43561E16"/>
    <w:rsid w:val="435B1259"/>
    <w:rsid w:val="436263D5"/>
    <w:rsid w:val="43740E36"/>
    <w:rsid w:val="437556C4"/>
    <w:rsid w:val="43874CD4"/>
    <w:rsid w:val="43874FE8"/>
    <w:rsid w:val="439B699F"/>
    <w:rsid w:val="439D3E18"/>
    <w:rsid w:val="439F1200"/>
    <w:rsid w:val="43AE320F"/>
    <w:rsid w:val="43AF2D32"/>
    <w:rsid w:val="43B13512"/>
    <w:rsid w:val="43B76E4F"/>
    <w:rsid w:val="43C24E88"/>
    <w:rsid w:val="43C9176D"/>
    <w:rsid w:val="43CF0206"/>
    <w:rsid w:val="43D50BA1"/>
    <w:rsid w:val="43D81E71"/>
    <w:rsid w:val="43D85D6D"/>
    <w:rsid w:val="43DD0CE5"/>
    <w:rsid w:val="43E23D98"/>
    <w:rsid w:val="43EC6F1F"/>
    <w:rsid w:val="43F124F2"/>
    <w:rsid w:val="43FE44BA"/>
    <w:rsid w:val="43FE63A7"/>
    <w:rsid w:val="440656C2"/>
    <w:rsid w:val="440D5045"/>
    <w:rsid w:val="440F6C97"/>
    <w:rsid w:val="44300615"/>
    <w:rsid w:val="44371929"/>
    <w:rsid w:val="443740AF"/>
    <w:rsid w:val="44480935"/>
    <w:rsid w:val="444851FA"/>
    <w:rsid w:val="445E4DEE"/>
    <w:rsid w:val="445F0253"/>
    <w:rsid w:val="44640994"/>
    <w:rsid w:val="446B0434"/>
    <w:rsid w:val="44756A66"/>
    <w:rsid w:val="447E4EBE"/>
    <w:rsid w:val="447F0CBA"/>
    <w:rsid w:val="4491630F"/>
    <w:rsid w:val="449323D4"/>
    <w:rsid w:val="44957F46"/>
    <w:rsid w:val="44994CF5"/>
    <w:rsid w:val="44AF6578"/>
    <w:rsid w:val="44B247F8"/>
    <w:rsid w:val="44B463D5"/>
    <w:rsid w:val="44C17003"/>
    <w:rsid w:val="44C90753"/>
    <w:rsid w:val="44D649CF"/>
    <w:rsid w:val="44DC46EB"/>
    <w:rsid w:val="44EA6491"/>
    <w:rsid w:val="44F03F8F"/>
    <w:rsid w:val="44F14ECF"/>
    <w:rsid w:val="45042FB1"/>
    <w:rsid w:val="45162B93"/>
    <w:rsid w:val="45234E43"/>
    <w:rsid w:val="45275172"/>
    <w:rsid w:val="452F5B3A"/>
    <w:rsid w:val="45332511"/>
    <w:rsid w:val="45370B65"/>
    <w:rsid w:val="453B0C21"/>
    <w:rsid w:val="453F44DA"/>
    <w:rsid w:val="45412C46"/>
    <w:rsid w:val="454D3110"/>
    <w:rsid w:val="45514AD5"/>
    <w:rsid w:val="4552412E"/>
    <w:rsid w:val="45570907"/>
    <w:rsid w:val="455908C0"/>
    <w:rsid w:val="455933A5"/>
    <w:rsid w:val="45724579"/>
    <w:rsid w:val="45743BE6"/>
    <w:rsid w:val="4575513B"/>
    <w:rsid w:val="45761EDD"/>
    <w:rsid w:val="457A7286"/>
    <w:rsid w:val="457B06AA"/>
    <w:rsid w:val="457C7D39"/>
    <w:rsid w:val="458667C4"/>
    <w:rsid w:val="458F5163"/>
    <w:rsid w:val="45934E4A"/>
    <w:rsid w:val="459405E3"/>
    <w:rsid w:val="459C5A47"/>
    <w:rsid w:val="45A82F38"/>
    <w:rsid w:val="45B047D1"/>
    <w:rsid w:val="45B77545"/>
    <w:rsid w:val="45BE6191"/>
    <w:rsid w:val="45BE648C"/>
    <w:rsid w:val="45C661BC"/>
    <w:rsid w:val="45CA082F"/>
    <w:rsid w:val="45CD2126"/>
    <w:rsid w:val="45CF358A"/>
    <w:rsid w:val="45DD738A"/>
    <w:rsid w:val="45E372CD"/>
    <w:rsid w:val="45FB2D6A"/>
    <w:rsid w:val="460C5979"/>
    <w:rsid w:val="46110AB3"/>
    <w:rsid w:val="46143B66"/>
    <w:rsid w:val="4615371C"/>
    <w:rsid w:val="46214325"/>
    <w:rsid w:val="4626398E"/>
    <w:rsid w:val="462819CA"/>
    <w:rsid w:val="463246EC"/>
    <w:rsid w:val="463425D3"/>
    <w:rsid w:val="463A3547"/>
    <w:rsid w:val="464B28C8"/>
    <w:rsid w:val="464E0973"/>
    <w:rsid w:val="46555DC3"/>
    <w:rsid w:val="46617DB2"/>
    <w:rsid w:val="46621065"/>
    <w:rsid w:val="46665198"/>
    <w:rsid w:val="46697236"/>
    <w:rsid w:val="46770F8B"/>
    <w:rsid w:val="467C16FA"/>
    <w:rsid w:val="46842633"/>
    <w:rsid w:val="46875964"/>
    <w:rsid w:val="46894B18"/>
    <w:rsid w:val="469448C6"/>
    <w:rsid w:val="469E47A2"/>
    <w:rsid w:val="46AB0067"/>
    <w:rsid w:val="46AD2069"/>
    <w:rsid w:val="46B80AF8"/>
    <w:rsid w:val="46D37F0B"/>
    <w:rsid w:val="46D6030E"/>
    <w:rsid w:val="46D71533"/>
    <w:rsid w:val="46E53335"/>
    <w:rsid w:val="46E544E3"/>
    <w:rsid w:val="46E87DBA"/>
    <w:rsid w:val="46EE15F6"/>
    <w:rsid w:val="46EE2CC7"/>
    <w:rsid w:val="46FA7468"/>
    <w:rsid w:val="470F7B86"/>
    <w:rsid w:val="47155D89"/>
    <w:rsid w:val="473069AF"/>
    <w:rsid w:val="47356ECD"/>
    <w:rsid w:val="474A0EAF"/>
    <w:rsid w:val="474E50BE"/>
    <w:rsid w:val="47523FA0"/>
    <w:rsid w:val="476700F2"/>
    <w:rsid w:val="47696F9C"/>
    <w:rsid w:val="47714F1F"/>
    <w:rsid w:val="47725A17"/>
    <w:rsid w:val="47756A03"/>
    <w:rsid w:val="477D3243"/>
    <w:rsid w:val="4787044C"/>
    <w:rsid w:val="478821A1"/>
    <w:rsid w:val="478D3694"/>
    <w:rsid w:val="479128A9"/>
    <w:rsid w:val="47956820"/>
    <w:rsid w:val="47975EDC"/>
    <w:rsid w:val="47983B19"/>
    <w:rsid w:val="479E2C8A"/>
    <w:rsid w:val="47A3609D"/>
    <w:rsid w:val="47AF3477"/>
    <w:rsid w:val="47C01792"/>
    <w:rsid w:val="47C57A48"/>
    <w:rsid w:val="47D511BD"/>
    <w:rsid w:val="4808150F"/>
    <w:rsid w:val="480F51A8"/>
    <w:rsid w:val="481604F9"/>
    <w:rsid w:val="481A006F"/>
    <w:rsid w:val="48256B1B"/>
    <w:rsid w:val="48282713"/>
    <w:rsid w:val="482A6E62"/>
    <w:rsid w:val="482F2437"/>
    <w:rsid w:val="484417FA"/>
    <w:rsid w:val="48450ECE"/>
    <w:rsid w:val="484759CD"/>
    <w:rsid w:val="484B14EC"/>
    <w:rsid w:val="484F3103"/>
    <w:rsid w:val="48602710"/>
    <w:rsid w:val="48713351"/>
    <w:rsid w:val="48725C43"/>
    <w:rsid w:val="48802846"/>
    <w:rsid w:val="488260F9"/>
    <w:rsid w:val="48850157"/>
    <w:rsid w:val="48A4573B"/>
    <w:rsid w:val="48A71C34"/>
    <w:rsid w:val="48A736CF"/>
    <w:rsid w:val="48B116EA"/>
    <w:rsid w:val="48B74C7A"/>
    <w:rsid w:val="48B95FE2"/>
    <w:rsid w:val="48BE32BF"/>
    <w:rsid w:val="48C354EC"/>
    <w:rsid w:val="48CF1A39"/>
    <w:rsid w:val="48D429DD"/>
    <w:rsid w:val="48E01C77"/>
    <w:rsid w:val="48E22285"/>
    <w:rsid w:val="48E50D90"/>
    <w:rsid w:val="48EB0B49"/>
    <w:rsid w:val="48EB0D16"/>
    <w:rsid w:val="48FA15CC"/>
    <w:rsid w:val="48FF0DD1"/>
    <w:rsid w:val="490F071A"/>
    <w:rsid w:val="491B63DF"/>
    <w:rsid w:val="491D63E9"/>
    <w:rsid w:val="49247EB1"/>
    <w:rsid w:val="4932285C"/>
    <w:rsid w:val="49331971"/>
    <w:rsid w:val="49384E02"/>
    <w:rsid w:val="493E2F78"/>
    <w:rsid w:val="493F3A9E"/>
    <w:rsid w:val="495217DF"/>
    <w:rsid w:val="49547ADD"/>
    <w:rsid w:val="4958367A"/>
    <w:rsid w:val="4960425F"/>
    <w:rsid w:val="498A16CD"/>
    <w:rsid w:val="498A7FB5"/>
    <w:rsid w:val="499145D9"/>
    <w:rsid w:val="49A33C27"/>
    <w:rsid w:val="49A750B5"/>
    <w:rsid w:val="49B93B41"/>
    <w:rsid w:val="49BE07DA"/>
    <w:rsid w:val="49C32414"/>
    <w:rsid w:val="49C84AA0"/>
    <w:rsid w:val="49CA7400"/>
    <w:rsid w:val="49D7694D"/>
    <w:rsid w:val="49D87799"/>
    <w:rsid w:val="49E27151"/>
    <w:rsid w:val="49F400AC"/>
    <w:rsid w:val="49F9104E"/>
    <w:rsid w:val="4A0244D3"/>
    <w:rsid w:val="4A255046"/>
    <w:rsid w:val="4A2E1525"/>
    <w:rsid w:val="4A5A756D"/>
    <w:rsid w:val="4A722B4C"/>
    <w:rsid w:val="4A785772"/>
    <w:rsid w:val="4A7A7433"/>
    <w:rsid w:val="4A842E43"/>
    <w:rsid w:val="4A886D1D"/>
    <w:rsid w:val="4A89105B"/>
    <w:rsid w:val="4A955EEB"/>
    <w:rsid w:val="4AA341CC"/>
    <w:rsid w:val="4AC13295"/>
    <w:rsid w:val="4AC31003"/>
    <w:rsid w:val="4AC40F4C"/>
    <w:rsid w:val="4AC91D29"/>
    <w:rsid w:val="4AD25F33"/>
    <w:rsid w:val="4AD763B8"/>
    <w:rsid w:val="4ADD641F"/>
    <w:rsid w:val="4AE072CB"/>
    <w:rsid w:val="4AE93159"/>
    <w:rsid w:val="4AED65F4"/>
    <w:rsid w:val="4AF02EA1"/>
    <w:rsid w:val="4B0428AF"/>
    <w:rsid w:val="4B174032"/>
    <w:rsid w:val="4B1C3A76"/>
    <w:rsid w:val="4B1D7328"/>
    <w:rsid w:val="4B250CF8"/>
    <w:rsid w:val="4B2873FD"/>
    <w:rsid w:val="4B3D4DE9"/>
    <w:rsid w:val="4B59618C"/>
    <w:rsid w:val="4B5B2C7E"/>
    <w:rsid w:val="4B6933B0"/>
    <w:rsid w:val="4B6A74A5"/>
    <w:rsid w:val="4B6F1D56"/>
    <w:rsid w:val="4B7C4100"/>
    <w:rsid w:val="4B830F9B"/>
    <w:rsid w:val="4B8F2DD0"/>
    <w:rsid w:val="4B9B06E8"/>
    <w:rsid w:val="4B9B0C47"/>
    <w:rsid w:val="4B9D4011"/>
    <w:rsid w:val="4BA34CD3"/>
    <w:rsid w:val="4BB36BDD"/>
    <w:rsid w:val="4BB60507"/>
    <w:rsid w:val="4BC32290"/>
    <w:rsid w:val="4BC64C9C"/>
    <w:rsid w:val="4BD0339A"/>
    <w:rsid w:val="4BF32495"/>
    <w:rsid w:val="4BFA131A"/>
    <w:rsid w:val="4BFA3FA2"/>
    <w:rsid w:val="4C172533"/>
    <w:rsid w:val="4C1905D9"/>
    <w:rsid w:val="4C2910DF"/>
    <w:rsid w:val="4C2B4DDD"/>
    <w:rsid w:val="4C312198"/>
    <w:rsid w:val="4C336177"/>
    <w:rsid w:val="4C471A55"/>
    <w:rsid w:val="4C562920"/>
    <w:rsid w:val="4C5D1F92"/>
    <w:rsid w:val="4C603F16"/>
    <w:rsid w:val="4C611054"/>
    <w:rsid w:val="4C6262E0"/>
    <w:rsid w:val="4C6703A3"/>
    <w:rsid w:val="4C6D7518"/>
    <w:rsid w:val="4C8C1682"/>
    <w:rsid w:val="4C923A72"/>
    <w:rsid w:val="4CAB3057"/>
    <w:rsid w:val="4CB531CC"/>
    <w:rsid w:val="4CB80C32"/>
    <w:rsid w:val="4CB96B0F"/>
    <w:rsid w:val="4CBD582C"/>
    <w:rsid w:val="4CC21369"/>
    <w:rsid w:val="4CD1735E"/>
    <w:rsid w:val="4CE34E9F"/>
    <w:rsid w:val="4CF52D94"/>
    <w:rsid w:val="4D075911"/>
    <w:rsid w:val="4D0C6B0F"/>
    <w:rsid w:val="4D1216BD"/>
    <w:rsid w:val="4D231A3E"/>
    <w:rsid w:val="4D2822A5"/>
    <w:rsid w:val="4D3C254D"/>
    <w:rsid w:val="4D4001E4"/>
    <w:rsid w:val="4D414888"/>
    <w:rsid w:val="4D462159"/>
    <w:rsid w:val="4D47409F"/>
    <w:rsid w:val="4D525BE3"/>
    <w:rsid w:val="4D566017"/>
    <w:rsid w:val="4D567C6D"/>
    <w:rsid w:val="4D6022FC"/>
    <w:rsid w:val="4D6748C7"/>
    <w:rsid w:val="4D7D3EFB"/>
    <w:rsid w:val="4D883EF9"/>
    <w:rsid w:val="4D8B0123"/>
    <w:rsid w:val="4D907392"/>
    <w:rsid w:val="4D940DD6"/>
    <w:rsid w:val="4DAF14C5"/>
    <w:rsid w:val="4DB9067A"/>
    <w:rsid w:val="4DC605B6"/>
    <w:rsid w:val="4DD732D2"/>
    <w:rsid w:val="4DEC0985"/>
    <w:rsid w:val="4E000105"/>
    <w:rsid w:val="4E0538A3"/>
    <w:rsid w:val="4E0E6818"/>
    <w:rsid w:val="4E10402F"/>
    <w:rsid w:val="4E275DC7"/>
    <w:rsid w:val="4E27683A"/>
    <w:rsid w:val="4E321D35"/>
    <w:rsid w:val="4E397241"/>
    <w:rsid w:val="4E3C1DE4"/>
    <w:rsid w:val="4E464E00"/>
    <w:rsid w:val="4E4B2E60"/>
    <w:rsid w:val="4E4C50A3"/>
    <w:rsid w:val="4E510698"/>
    <w:rsid w:val="4E576363"/>
    <w:rsid w:val="4E59789B"/>
    <w:rsid w:val="4E5D49B1"/>
    <w:rsid w:val="4E635567"/>
    <w:rsid w:val="4E674786"/>
    <w:rsid w:val="4E6D0F25"/>
    <w:rsid w:val="4E6F309C"/>
    <w:rsid w:val="4E710F05"/>
    <w:rsid w:val="4E742982"/>
    <w:rsid w:val="4E7F1E8F"/>
    <w:rsid w:val="4E862481"/>
    <w:rsid w:val="4E8C4141"/>
    <w:rsid w:val="4E8D61CA"/>
    <w:rsid w:val="4E901714"/>
    <w:rsid w:val="4E93511F"/>
    <w:rsid w:val="4E9B4432"/>
    <w:rsid w:val="4E9C0636"/>
    <w:rsid w:val="4E9D1289"/>
    <w:rsid w:val="4E9D29FB"/>
    <w:rsid w:val="4EA30DB6"/>
    <w:rsid w:val="4EA7341F"/>
    <w:rsid w:val="4EB35A3D"/>
    <w:rsid w:val="4EC37EC2"/>
    <w:rsid w:val="4ECD2AFD"/>
    <w:rsid w:val="4EDB58B2"/>
    <w:rsid w:val="4EE925CE"/>
    <w:rsid w:val="4EEB1A94"/>
    <w:rsid w:val="4EEF2E30"/>
    <w:rsid w:val="4EF24828"/>
    <w:rsid w:val="4EFE7F59"/>
    <w:rsid w:val="4F0557AF"/>
    <w:rsid w:val="4F285975"/>
    <w:rsid w:val="4F2A1A96"/>
    <w:rsid w:val="4F2A7BF3"/>
    <w:rsid w:val="4F2E2624"/>
    <w:rsid w:val="4F4E1077"/>
    <w:rsid w:val="4F546156"/>
    <w:rsid w:val="4F5B6F39"/>
    <w:rsid w:val="4F621F24"/>
    <w:rsid w:val="4F64780B"/>
    <w:rsid w:val="4F844A99"/>
    <w:rsid w:val="4F94662C"/>
    <w:rsid w:val="4FAB774E"/>
    <w:rsid w:val="4FB00163"/>
    <w:rsid w:val="4FB208E7"/>
    <w:rsid w:val="4FE30332"/>
    <w:rsid w:val="4FE70BB4"/>
    <w:rsid w:val="4FE73C01"/>
    <w:rsid w:val="4FE76D51"/>
    <w:rsid w:val="4FE87C31"/>
    <w:rsid w:val="4FF03F98"/>
    <w:rsid w:val="4FF14DCF"/>
    <w:rsid w:val="4FF62B3F"/>
    <w:rsid w:val="50062EF6"/>
    <w:rsid w:val="5008113B"/>
    <w:rsid w:val="500815B6"/>
    <w:rsid w:val="500A7223"/>
    <w:rsid w:val="500B39BC"/>
    <w:rsid w:val="500C204A"/>
    <w:rsid w:val="501502DD"/>
    <w:rsid w:val="501A2172"/>
    <w:rsid w:val="502173F8"/>
    <w:rsid w:val="5022123F"/>
    <w:rsid w:val="502B7315"/>
    <w:rsid w:val="503E570B"/>
    <w:rsid w:val="503F32CF"/>
    <w:rsid w:val="503F62FD"/>
    <w:rsid w:val="5041152A"/>
    <w:rsid w:val="504A1A7A"/>
    <w:rsid w:val="504C77D2"/>
    <w:rsid w:val="50547A23"/>
    <w:rsid w:val="50560460"/>
    <w:rsid w:val="50601A5C"/>
    <w:rsid w:val="507055F2"/>
    <w:rsid w:val="507E1B25"/>
    <w:rsid w:val="50811B94"/>
    <w:rsid w:val="508E3B94"/>
    <w:rsid w:val="508E4492"/>
    <w:rsid w:val="5090223F"/>
    <w:rsid w:val="50924591"/>
    <w:rsid w:val="50943125"/>
    <w:rsid w:val="50A578DE"/>
    <w:rsid w:val="50A649F5"/>
    <w:rsid w:val="50AB5EB6"/>
    <w:rsid w:val="50AD494C"/>
    <w:rsid w:val="50AE6FE2"/>
    <w:rsid w:val="50B16618"/>
    <w:rsid w:val="50BB6306"/>
    <w:rsid w:val="50C12EDC"/>
    <w:rsid w:val="50CD2E4B"/>
    <w:rsid w:val="50D8533B"/>
    <w:rsid w:val="50DA0A9E"/>
    <w:rsid w:val="50EC254E"/>
    <w:rsid w:val="50ED21B8"/>
    <w:rsid w:val="50F31CB9"/>
    <w:rsid w:val="50F66F3D"/>
    <w:rsid w:val="50F8688B"/>
    <w:rsid w:val="50FC4E36"/>
    <w:rsid w:val="51002FFC"/>
    <w:rsid w:val="5105169B"/>
    <w:rsid w:val="51062881"/>
    <w:rsid w:val="510861B3"/>
    <w:rsid w:val="510956BD"/>
    <w:rsid w:val="5114696C"/>
    <w:rsid w:val="5121766A"/>
    <w:rsid w:val="51230220"/>
    <w:rsid w:val="513E7AC2"/>
    <w:rsid w:val="513F6CC6"/>
    <w:rsid w:val="51471753"/>
    <w:rsid w:val="514E4912"/>
    <w:rsid w:val="515400FF"/>
    <w:rsid w:val="515441FE"/>
    <w:rsid w:val="515D735D"/>
    <w:rsid w:val="5161556E"/>
    <w:rsid w:val="51631E12"/>
    <w:rsid w:val="516A5418"/>
    <w:rsid w:val="516F4764"/>
    <w:rsid w:val="51781A83"/>
    <w:rsid w:val="517C441D"/>
    <w:rsid w:val="51867298"/>
    <w:rsid w:val="51894D69"/>
    <w:rsid w:val="518D21E1"/>
    <w:rsid w:val="518E6224"/>
    <w:rsid w:val="51930297"/>
    <w:rsid w:val="51953936"/>
    <w:rsid w:val="519E116A"/>
    <w:rsid w:val="51A2793A"/>
    <w:rsid w:val="51AF3CDC"/>
    <w:rsid w:val="51B10868"/>
    <w:rsid w:val="51B71820"/>
    <w:rsid w:val="51BA0CB7"/>
    <w:rsid w:val="51CA4619"/>
    <w:rsid w:val="51D129CA"/>
    <w:rsid w:val="51D75253"/>
    <w:rsid w:val="51D93F8A"/>
    <w:rsid w:val="51E5046A"/>
    <w:rsid w:val="51F15DFD"/>
    <w:rsid w:val="51F6353C"/>
    <w:rsid w:val="520D7B42"/>
    <w:rsid w:val="52175F05"/>
    <w:rsid w:val="52272B85"/>
    <w:rsid w:val="52284E31"/>
    <w:rsid w:val="522A5519"/>
    <w:rsid w:val="523E09B5"/>
    <w:rsid w:val="524053B4"/>
    <w:rsid w:val="52431715"/>
    <w:rsid w:val="52687B2A"/>
    <w:rsid w:val="526E0E82"/>
    <w:rsid w:val="527901C6"/>
    <w:rsid w:val="528241AF"/>
    <w:rsid w:val="52831D64"/>
    <w:rsid w:val="528F4A24"/>
    <w:rsid w:val="52944BB6"/>
    <w:rsid w:val="529C012B"/>
    <w:rsid w:val="52A24532"/>
    <w:rsid w:val="52A611A1"/>
    <w:rsid w:val="52AB02F9"/>
    <w:rsid w:val="52AB4331"/>
    <w:rsid w:val="52B24D9E"/>
    <w:rsid w:val="52B3363A"/>
    <w:rsid w:val="52C33084"/>
    <w:rsid w:val="52C4763C"/>
    <w:rsid w:val="52C552C3"/>
    <w:rsid w:val="52CE7860"/>
    <w:rsid w:val="52D102DF"/>
    <w:rsid w:val="52DE691D"/>
    <w:rsid w:val="52E04D27"/>
    <w:rsid w:val="52ED0C96"/>
    <w:rsid w:val="52EE10AF"/>
    <w:rsid w:val="53061721"/>
    <w:rsid w:val="530C0E6B"/>
    <w:rsid w:val="530C41A5"/>
    <w:rsid w:val="531C3F9F"/>
    <w:rsid w:val="532F77EA"/>
    <w:rsid w:val="53367575"/>
    <w:rsid w:val="533933AA"/>
    <w:rsid w:val="533B7F54"/>
    <w:rsid w:val="533D2D66"/>
    <w:rsid w:val="535009E1"/>
    <w:rsid w:val="53650168"/>
    <w:rsid w:val="53665DA9"/>
    <w:rsid w:val="536C2A29"/>
    <w:rsid w:val="536E571F"/>
    <w:rsid w:val="538859E4"/>
    <w:rsid w:val="538E3092"/>
    <w:rsid w:val="53902F6B"/>
    <w:rsid w:val="539F394B"/>
    <w:rsid w:val="53A20FFA"/>
    <w:rsid w:val="53A233E4"/>
    <w:rsid w:val="53A63AE8"/>
    <w:rsid w:val="53A94C48"/>
    <w:rsid w:val="53AA7BC7"/>
    <w:rsid w:val="53AE5EA5"/>
    <w:rsid w:val="53B00B1F"/>
    <w:rsid w:val="53B2409D"/>
    <w:rsid w:val="53B31E73"/>
    <w:rsid w:val="53BD0731"/>
    <w:rsid w:val="53BF4252"/>
    <w:rsid w:val="53D5647F"/>
    <w:rsid w:val="53D6247A"/>
    <w:rsid w:val="53DB3477"/>
    <w:rsid w:val="53DE00FF"/>
    <w:rsid w:val="53E656AF"/>
    <w:rsid w:val="53E77CBF"/>
    <w:rsid w:val="53FE7128"/>
    <w:rsid w:val="54201800"/>
    <w:rsid w:val="54247F22"/>
    <w:rsid w:val="5427150F"/>
    <w:rsid w:val="542B1B24"/>
    <w:rsid w:val="542B76D0"/>
    <w:rsid w:val="542C29CD"/>
    <w:rsid w:val="542F1551"/>
    <w:rsid w:val="54381756"/>
    <w:rsid w:val="545750B7"/>
    <w:rsid w:val="545A1EBF"/>
    <w:rsid w:val="545E39AA"/>
    <w:rsid w:val="54602EAD"/>
    <w:rsid w:val="5460437B"/>
    <w:rsid w:val="54727478"/>
    <w:rsid w:val="54B06F11"/>
    <w:rsid w:val="54B56DF4"/>
    <w:rsid w:val="54B93943"/>
    <w:rsid w:val="54BE5578"/>
    <w:rsid w:val="54BF52B5"/>
    <w:rsid w:val="54CB6789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A4479"/>
    <w:rsid w:val="551B7F0A"/>
    <w:rsid w:val="552A6B56"/>
    <w:rsid w:val="55314F13"/>
    <w:rsid w:val="5532385A"/>
    <w:rsid w:val="55333717"/>
    <w:rsid w:val="55381D42"/>
    <w:rsid w:val="55401B14"/>
    <w:rsid w:val="554748F2"/>
    <w:rsid w:val="554D414C"/>
    <w:rsid w:val="554E7279"/>
    <w:rsid w:val="55594FFB"/>
    <w:rsid w:val="55607796"/>
    <w:rsid w:val="55637CEB"/>
    <w:rsid w:val="55677DDA"/>
    <w:rsid w:val="556A71C0"/>
    <w:rsid w:val="55750052"/>
    <w:rsid w:val="55757FB9"/>
    <w:rsid w:val="55884237"/>
    <w:rsid w:val="558B1E31"/>
    <w:rsid w:val="558C7FAA"/>
    <w:rsid w:val="55900510"/>
    <w:rsid w:val="55947881"/>
    <w:rsid w:val="55A25EB7"/>
    <w:rsid w:val="55A82784"/>
    <w:rsid w:val="55A97512"/>
    <w:rsid w:val="55B63FD5"/>
    <w:rsid w:val="55C35A76"/>
    <w:rsid w:val="55D40743"/>
    <w:rsid w:val="55DD6F2A"/>
    <w:rsid w:val="55E73480"/>
    <w:rsid w:val="55E8339E"/>
    <w:rsid w:val="55F06771"/>
    <w:rsid w:val="560C022B"/>
    <w:rsid w:val="560D5F48"/>
    <w:rsid w:val="56106284"/>
    <w:rsid w:val="56182852"/>
    <w:rsid w:val="5632642A"/>
    <w:rsid w:val="56375B61"/>
    <w:rsid w:val="564944F4"/>
    <w:rsid w:val="564E5820"/>
    <w:rsid w:val="565104C5"/>
    <w:rsid w:val="56630C00"/>
    <w:rsid w:val="56721038"/>
    <w:rsid w:val="567739D2"/>
    <w:rsid w:val="56775A0A"/>
    <w:rsid w:val="5686536D"/>
    <w:rsid w:val="568832FC"/>
    <w:rsid w:val="568B1DB1"/>
    <w:rsid w:val="56A55214"/>
    <w:rsid w:val="56A67978"/>
    <w:rsid w:val="56AC63C5"/>
    <w:rsid w:val="56C1700B"/>
    <w:rsid w:val="56C56513"/>
    <w:rsid w:val="56CF48FB"/>
    <w:rsid w:val="56D1299C"/>
    <w:rsid w:val="56D25618"/>
    <w:rsid w:val="56D5675C"/>
    <w:rsid w:val="56D7464D"/>
    <w:rsid w:val="56D7644B"/>
    <w:rsid w:val="56E373D5"/>
    <w:rsid w:val="56E81FA0"/>
    <w:rsid w:val="56E84A97"/>
    <w:rsid w:val="56F05010"/>
    <w:rsid w:val="56FB2A68"/>
    <w:rsid w:val="56FE1D73"/>
    <w:rsid w:val="57011F3E"/>
    <w:rsid w:val="57050D7B"/>
    <w:rsid w:val="5705646B"/>
    <w:rsid w:val="57060649"/>
    <w:rsid w:val="57154160"/>
    <w:rsid w:val="572657E3"/>
    <w:rsid w:val="5732705F"/>
    <w:rsid w:val="57351D6F"/>
    <w:rsid w:val="573B7F99"/>
    <w:rsid w:val="576476C1"/>
    <w:rsid w:val="576E1940"/>
    <w:rsid w:val="57756BF9"/>
    <w:rsid w:val="57770501"/>
    <w:rsid w:val="577B3337"/>
    <w:rsid w:val="577D4F28"/>
    <w:rsid w:val="578B1816"/>
    <w:rsid w:val="57A33734"/>
    <w:rsid w:val="57AB6ADD"/>
    <w:rsid w:val="57B7178E"/>
    <w:rsid w:val="57B76EED"/>
    <w:rsid w:val="57BD72A7"/>
    <w:rsid w:val="57BE5838"/>
    <w:rsid w:val="57BF764E"/>
    <w:rsid w:val="57CB35DF"/>
    <w:rsid w:val="57D82354"/>
    <w:rsid w:val="57FC0156"/>
    <w:rsid w:val="57FC07D9"/>
    <w:rsid w:val="57FF6992"/>
    <w:rsid w:val="58036FF1"/>
    <w:rsid w:val="580F1B21"/>
    <w:rsid w:val="581B7E79"/>
    <w:rsid w:val="5837438C"/>
    <w:rsid w:val="58420FA1"/>
    <w:rsid w:val="58500F22"/>
    <w:rsid w:val="58587379"/>
    <w:rsid w:val="585D72B5"/>
    <w:rsid w:val="586D57A3"/>
    <w:rsid w:val="587917A0"/>
    <w:rsid w:val="587A4288"/>
    <w:rsid w:val="5880052B"/>
    <w:rsid w:val="588E3967"/>
    <w:rsid w:val="589E7444"/>
    <w:rsid w:val="58AD27D9"/>
    <w:rsid w:val="58B169A2"/>
    <w:rsid w:val="58B9636C"/>
    <w:rsid w:val="58C37133"/>
    <w:rsid w:val="58C93046"/>
    <w:rsid w:val="58D36BCB"/>
    <w:rsid w:val="58D8157C"/>
    <w:rsid w:val="58E11166"/>
    <w:rsid w:val="58E6349C"/>
    <w:rsid w:val="58E83DEC"/>
    <w:rsid w:val="58EF63EE"/>
    <w:rsid w:val="590317F0"/>
    <w:rsid w:val="59075000"/>
    <w:rsid w:val="593559FD"/>
    <w:rsid w:val="593A4D15"/>
    <w:rsid w:val="594079B2"/>
    <w:rsid w:val="595B45EE"/>
    <w:rsid w:val="595C4A81"/>
    <w:rsid w:val="596A688E"/>
    <w:rsid w:val="59860400"/>
    <w:rsid w:val="5987482A"/>
    <w:rsid w:val="598A58C2"/>
    <w:rsid w:val="598C6F19"/>
    <w:rsid w:val="599C49A8"/>
    <w:rsid w:val="59A252D5"/>
    <w:rsid w:val="59A36725"/>
    <w:rsid w:val="59AD4E2E"/>
    <w:rsid w:val="59B14918"/>
    <w:rsid w:val="59B21BF9"/>
    <w:rsid w:val="59B37D53"/>
    <w:rsid w:val="59B80C41"/>
    <w:rsid w:val="59BB4EA3"/>
    <w:rsid w:val="59E9525B"/>
    <w:rsid w:val="59F70BAF"/>
    <w:rsid w:val="5A0627A6"/>
    <w:rsid w:val="5A0A7DE4"/>
    <w:rsid w:val="5A297D0D"/>
    <w:rsid w:val="5A3C0F08"/>
    <w:rsid w:val="5A3E5B83"/>
    <w:rsid w:val="5A50588C"/>
    <w:rsid w:val="5A5663A3"/>
    <w:rsid w:val="5A5706C7"/>
    <w:rsid w:val="5A571746"/>
    <w:rsid w:val="5A594793"/>
    <w:rsid w:val="5A5B6E89"/>
    <w:rsid w:val="5A6253E3"/>
    <w:rsid w:val="5A641DE9"/>
    <w:rsid w:val="5A746DF6"/>
    <w:rsid w:val="5A8E6670"/>
    <w:rsid w:val="5A912613"/>
    <w:rsid w:val="5A9245E9"/>
    <w:rsid w:val="5A953D41"/>
    <w:rsid w:val="5AA12940"/>
    <w:rsid w:val="5AA75D85"/>
    <w:rsid w:val="5AB7299D"/>
    <w:rsid w:val="5ABC50F4"/>
    <w:rsid w:val="5ACC4940"/>
    <w:rsid w:val="5ACD3CD2"/>
    <w:rsid w:val="5AD7333E"/>
    <w:rsid w:val="5AD86A6D"/>
    <w:rsid w:val="5ADF4325"/>
    <w:rsid w:val="5AE8708E"/>
    <w:rsid w:val="5AEB6283"/>
    <w:rsid w:val="5AEC14F6"/>
    <w:rsid w:val="5AF124A4"/>
    <w:rsid w:val="5AF67E26"/>
    <w:rsid w:val="5B0059C9"/>
    <w:rsid w:val="5B0A4D6B"/>
    <w:rsid w:val="5B13462B"/>
    <w:rsid w:val="5B141085"/>
    <w:rsid w:val="5B266C40"/>
    <w:rsid w:val="5B28192B"/>
    <w:rsid w:val="5B342BAD"/>
    <w:rsid w:val="5B392581"/>
    <w:rsid w:val="5B4007EF"/>
    <w:rsid w:val="5B4D1F7C"/>
    <w:rsid w:val="5B51561D"/>
    <w:rsid w:val="5B570E24"/>
    <w:rsid w:val="5B607711"/>
    <w:rsid w:val="5B637E94"/>
    <w:rsid w:val="5B66707B"/>
    <w:rsid w:val="5B673066"/>
    <w:rsid w:val="5B6A48A8"/>
    <w:rsid w:val="5B731FA9"/>
    <w:rsid w:val="5B7400F5"/>
    <w:rsid w:val="5B785E83"/>
    <w:rsid w:val="5B7C1CD1"/>
    <w:rsid w:val="5B9004A9"/>
    <w:rsid w:val="5B907C6C"/>
    <w:rsid w:val="5B9251EF"/>
    <w:rsid w:val="5BAB5BC4"/>
    <w:rsid w:val="5BAC79AD"/>
    <w:rsid w:val="5BB00020"/>
    <w:rsid w:val="5BB20B74"/>
    <w:rsid w:val="5BB33170"/>
    <w:rsid w:val="5BC677D8"/>
    <w:rsid w:val="5BD0669E"/>
    <w:rsid w:val="5BE14134"/>
    <w:rsid w:val="5BEB0120"/>
    <w:rsid w:val="5BEC175C"/>
    <w:rsid w:val="5BEF3E44"/>
    <w:rsid w:val="5BEF69FF"/>
    <w:rsid w:val="5C053E62"/>
    <w:rsid w:val="5C064BA0"/>
    <w:rsid w:val="5C07067E"/>
    <w:rsid w:val="5C075BB6"/>
    <w:rsid w:val="5C097C4E"/>
    <w:rsid w:val="5C1A3A93"/>
    <w:rsid w:val="5C1C3059"/>
    <w:rsid w:val="5C1F52A2"/>
    <w:rsid w:val="5C235386"/>
    <w:rsid w:val="5C2A4E9F"/>
    <w:rsid w:val="5C37782E"/>
    <w:rsid w:val="5C3B6CFC"/>
    <w:rsid w:val="5C4735D5"/>
    <w:rsid w:val="5C4C2CF4"/>
    <w:rsid w:val="5C5E6BCC"/>
    <w:rsid w:val="5C6B1600"/>
    <w:rsid w:val="5C6E26BF"/>
    <w:rsid w:val="5C706511"/>
    <w:rsid w:val="5C7D70D1"/>
    <w:rsid w:val="5C8542A8"/>
    <w:rsid w:val="5C93251D"/>
    <w:rsid w:val="5CA6294E"/>
    <w:rsid w:val="5CCC1DEC"/>
    <w:rsid w:val="5CD56B70"/>
    <w:rsid w:val="5CDB3358"/>
    <w:rsid w:val="5CED4E0C"/>
    <w:rsid w:val="5CEE1DD1"/>
    <w:rsid w:val="5CFB31F2"/>
    <w:rsid w:val="5CFF09AB"/>
    <w:rsid w:val="5D034EE9"/>
    <w:rsid w:val="5D0366E8"/>
    <w:rsid w:val="5D08684C"/>
    <w:rsid w:val="5D0A06B6"/>
    <w:rsid w:val="5D1307E8"/>
    <w:rsid w:val="5D212A05"/>
    <w:rsid w:val="5D28584C"/>
    <w:rsid w:val="5D2F4802"/>
    <w:rsid w:val="5D32239D"/>
    <w:rsid w:val="5D3444E6"/>
    <w:rsid w:val="5D3543FB"/>
    <w:rsid w:val="5D3A7D57"/>
    <w:rsid w:val="5D3F0BDF"/>
    <w:rsid w:val="5D5B7098"/>
    <w:rsid w:val="5D5D62C9"/>
    <w:rsid w:val="5D611B66"/>
    <w:rsid w:val="5D634782"/>
    <w:rsid w:val="5D654194"/>
    <w:rsid w:val="5D6E1B86"/>
    <w:rsid w:val="5D725A84"/>
    <w:rsid w:val="5D746389"/>
    <w:rsid w:val="5D7706E8"/>
    <w:rsid w:val="5D7D3801"/>
    <w:rsid w:val="5D8A2CFF"/>
    <w:rsid w:val="5D960EE9"/>
    <w:rsid w:val="5D9A0CFA"/>
    <w:rsid w:val="5D9B296A"/>
    <w:rsid w:val="5D9C251B"/>
    <w:rsid w:val="5DA53D05"/>
    <w:rsid w:val="5DB765B6"/>
    <w:rsid w:val="5DBA4C20"/>
    <w:rsid w:val="5DC848B4"/>
    <w:rsid w:val="5DD14397"/>
    <w:rsid w:val="5DD3123F"/>
    <w:rsid w:val="5DD45E00"/>
    <w:rsid w:val="5DD564E5"/>
    <w:rsid w:val="5DD71C7A"/>
    <w:rsid w:val="5DD734EC"/>
    <w:rsid w:val="5DDA4F5F"/>
    <w:rsid w:val="5DDF6E6E"/>
    <w:rsid w:val="5DEC05A1"/>
    <w:rsid w:val="5DEE0433"/>
    <w:rsid w:val="5DFD51DB"/>
    <w:rsid w:val="5E0B017F"/>
    <w:rsid w:val="5E0B0848"/>
    <w:rsid w:val="5E1D4A67"/>
    <w:rsid w:val="5E1F2E4C"/>
    <w:rsid w:val="5E237029"/>
    <w:rsid w:val="5E3358BB"/>
    <w:rsid w:val="5E3A3BD1"/>
    <w:rsid w:val="5E4E2212"/>
    <w:rsid w:val="5E4F1C2F"/>
    <w:rsid w:val="5E4F4B48"/>
    <w:rsid w:val="5E5203B8"/>
    <w:rsid w:val="5E53474B"/>
    <w:rsid w:val="5E5D2503"/>
    <w:rsid w:val="5E5D7D0E"/>
    <w:rsid w:val="5E6A5399"/>
    <w:rsid w:val="5E71373F"/>
    <w:rsid w:val="5E717191"/>
    <w:rsid w:val="5E7435D2"/>
    <w:rsid w:val="5E830708"/>
    <w:rsid w:val="5E831398"/>
    <w:rsid w:val="5E85633A"/>
    <w:rsid w:val="5E921A45"/>
    <w:rsid w:val="5E975993"/>
    <w:rsid w:val="5EA75DFF"/>
    <w:rsid w:val="5EB51FDE"/>
    <w:rsid w:val="5EBA4472"/>
    <w:rsid w:val="5EC3227D"/>
    <w:rsid w:val="5EC504C9"/>
    <w:rsid w:val="5EC93320"/>
    <w:rsid w:val="5ECA3D37"/>
    <w:rsid w:val="5EE153F8"/>
    <w:rsid w:val="5EE836CB"/>
    <w:rsid w:val="5EEA322F"/>
    <w:rsid w:val="5EED7893"/>
    <w:rsid w:val="5EF427A1"/>
    <w:rsid w:val="5EFB2125"/>
    <w:rsid w:val="5EFB6F0A"/>
    <w:rsid w:val="5F0A3A61"/>
    <w:rsid w:val="5F114A3D"/>
    <w:rsid w:val="5F3370DF"/>
    <w:rsid w:val="5F683B6E"/>
    <w:rsid w:val="5F684490"/>
    <w:rsid w:val="5F697EE8"/>
    <w:rsid w:val="5F6D06D6"/>
    <w:rsid w:val="5F6E768C"/>
    <w:rsid w:val="5F875C0C"/>
    <w:rsid w:val="5F8A0701"/>
    <w:rsid w:val="5F8F0B9E"/>
    <w:rsid w:val="5F8F267A"/>
    <w:rsid w:val="5F941274"/>
    <w:rsid w:val="5F99518A"/>
    <w:rsid w:val="5F9A540B"/>
    <w:rsid w:val="5FAB7F08"/>
    <w:rsid w:val="5FB7185B"/>
    <w:rsid w:val="5FB94C48"/>
    <w:rsid w:val="5FBE576C"/>
    <w:rsid w:val="5FCA6734"/>
    <w:rsid w:val="5FDE327E"/>
    <w:rsid w:val="5FEB4E90"/>
    <w:rsid w:val="5FF37587"/>
    <w:rsid w:val="5FF85D1E"/>
    <w:rsid w:val="5FFE57B7"/>
    <w:rsid w:val="60060CD5"/>
    <w:rsid w:val="60085AA3"/>
    <w:rsid w:val="600E362B"/>
    <w:rsid w:val="60183392"/>
    <w:rsid w:val="601A4CB1"/>
    <w:rsid w:val="601B56CB"/>
    <w:rsid w:val="60237FFC"/>
    <w:rsid w:val="602C236D"/>
    <w:rsid w:val="603114E4"/>
    <w:rsid w:val="603967D7"/>
    <w:rsid w:val="603D3325"/>
    <w:rsid w:val="604040A8"/>
    <w:rsid w:val="60470CE3"/>
    <w:rsid w:val="60485D19"/>
    <w:rsid w:val="604D29BA"/>
    <w:rsid w:val="606711B4"/>
    <w:rsid w:val="60673C40"/>
    <w:rsid w:val="606A52D4"/>
    <w:rsid w:val="606C5678"/>
    <w:rsid w:val="607A0897"/>
    <w:rsid w:val="607C3753"/>
    <w:rsid w:val="607F6EAB"/>
    <w:rsid w:val="608D1D4E"/>
    <w:rsid w:val="60911FEF"/>
    <w:rsid w:val="60923D36"/>
    <w:rsid w:val="6092569C"/>
    <w:rsid w:val="609D0F5A"/>
    <w:rsid w:val="60AC72CC"/>
    <w:rsid w:val="60AD0357"/>
    <w:rsid w:val="60B004BE"/>
    <w:rsid w:val="60B6381B"/>
    <w:rsid w:val="60BA604C"/>
    <w:rsid w:val="60BF362E"/>
    <w:rsid w:val="60C302BA"/>
    <w:rsid w:val="60C30855"/>
    <w:rsid w:val="60C338B1"/>
    <w:rsid w:val="60D4742F"/>
    <w:rsid w:val="60D67C80"/>
    <w:rsid w:val="60D95276"/>
    <w:rsid w:val="60E06DEB"/>
    <w:rsid w:val="60E51841"/>
    <w:rsid w:val="60E72E0D"/>
    <w:rsid w:val="60FC0DE3"/>
    <w:rsid w:val="61054D71"/>
    <w:rsid w:val="61110088"/>
    <w:rsid w:val="611647A0"/>
    <w:rsid w:val="61366935"/>
    <w:rsid w:val="61421EFD"/>
    <w:rsid w:val="614F6F7E"/>
    <w:rsid w:val="615C5041"/>
    <w:rsid w:val="61640524"/>
    <w:rsid w:val="61651BD7"/>
    <w:rsid w:val="616D27A1"/>
    <w:rsid w:val="617A6EE7"/>
    <w:rsid w:val="617B616B"/>
    <w:rsid w:val="6182260C"/>
    <w:rsid w:val="61861A14"/>
    <w:rsid w:val="618C446A"/>
    <w:rsid w:val="6190565E"/>
    <w:rsid w:val="61AA2608"/>
    <w:rsid w:val="61AD68BC"/>
    <w:rsid w:val="61AE786E"/>
    <w:rsid w:val="61B173D2"/>
    <w:rsid w:val="61B25E8F"/>
    <w:rsid w:val="61BC4BE1"/>
    <w:rsid w:val="61C12DE2"/>
    <w:rsid w:val="61D43A2B"/>
    <w:rsid w:val="61E34474"/>
    <w:rsid w:val="61ED6D6A"/>
    <w:rsid w:val="61FF316E"/>
    <w:rsid w:val="62014BDB"/>
    <w:rsid w:val="621542CB"/>
    <w:rsid w:val="621C2930"/>
    <w:rsid w:val="623D3D0E"/>
    <w:rsid w:val="624263A2"/>
    <w:rsid w:val="625272C3"/>
    <w:rsid w:val="626A1B4F"/>
    <w:rsid w:val="62715337"/>
    <w:rsid w:val="6280204D"/>
    <w:rsid w:val="6290769B"/>
    <w:rsid w:val="62943D08"/>
    <w:rsid w:val="629718F1"/>
    <w:rsid w:val="62A05735"/>
    <w:rsid w:val="62A22995"/>
    <w:rsid w:val="62A411F8"/>
    <w:rsid w:val="62A81A26"/>
    <w:rsid w:val="62B0109F"/>
    <w:rsid w:val="62BA7A46"/>
    <w:rsid w:val="62C376AC"/>
    <w:rsid w:val="62CE13CB"/>
    <w:rsid w:val="62D2197B"/>
    <w:rsid w:val="62DB028F"/>
    <w:rsid w:val="62EE4623"/>
    <w:rsid w:val="62F214BD"/>
    <w:rsid w:val="62F6011A"/>
    <w:rsid w:val="62FD2BA9"/>
    <w:rsid w:val="630277AA"/>
    <w:rsid w:val="6327422B"/>
    <w:rsid w:val="6328597C"/>
    <w:rsid w:val="633B249F"/>
    <w:rsid w:val="633D1842"/>
    <w:rsid w:val="635123F0"/>
    <w:rsid w:val="63552D76"/>
    <w:rsid w:val="6359778B"/>
    <w:rsid w:val="635B63E3"/>
    <w:rsid w:val="63647BC4"/>
    <w:rsid w:val="63677698"/>
    <w:rsid w:val="63771D13"/>
    <w:rsid w:val="638C3395"/>
    <w:rsid w:val="63B37325"/>
    <w:rsid w:val="63B82D87"/>
    <w:rsid w:val="63BA3154"/>
    <w:rsid w:val="63C509F9"/>
    <w:rsid w:val="63CA2E8B"/>
    <w:rsid w:val="63CF097D"/>
    <w:rsid w:val="63D4153E"/>
    <w:rsid w:val="63DA0FA3"/>
    <w:rsid w:val="63DC7755"/>
    <w:rsid w:val="63E43D21"/>
    <w:rsid w:val="63E774B3"/>
    <w:rsid w:val="63F47D2A"/>
    <w:rsid w:val="63F6335E"/>
    <w:rsid w:val="63FE2D33"/>
    <w:rsid w:val="64046427"/>
    <w:rsid w:val="640B5788"/>
    <w:rsid w:val="642369FC"/>
    <w:rsid w:val="64254882"/>
    <w:rsid w:val="64264A79"/>
    <w:rsid w:val="642A38B2"/>
    <w:rsid w:val="642A4801"/>
    <w:rsid w:val="64304E58"/>
    <w:rsid w:val="64311867"/>
    <w:rsid w:val="64391ED3"/>
    <w:rsid w:val="643E1E36"/>
    <w:rsid w:val="6445632E"/>
    <w:rsid w:val="64566F9D"/>
    <w:rsid w:val="64596CB3"/>
    <w:rsid w:val="64742B63"/>
    <w:rsid w:val="647949B0"/>
    <w:rsid w:val="647E661E"/>
    <w:rsid w:val="648939AA"/>
    <w:rsid w:val="648C635C"/>
    <w:rsid w:val="64941876"/>
    <w:rsid w:val="649B1AC2"/>
    <w:rsid w:val="649B4C1C"/>
    <w:rsid w:val="64A7467B"/>
    <w:rsid w:val="64B53322"/>
    <w:rsid w:val="64C41B57"/>
    <w:rsid w:val="64C61AF8"/>
    <w:rsid w:val="64C86505"/>
    <w:rsid w:val="64E65F95"/>
    <w:rsid w:val="64EB5728"/>
    <w:rsid w:val="64FA211B"/>
    <w:rsid w:val="64FB4412"/>
    <w:rsid w:val="64FE700F"/>
    <w:rsid w:val="6500327F"/>
    <w:rsid w:val="6503698F"/>
    <w:rsid w:val="6506609B"/>
    <w:rsid w:val="65083216"/>
    <w:rsid w:val="650A57D3"/>
    <w:rsid w:val="65460728"/>
    <w:rsid w:val="654835A8"/>
    <w:rsid w:val="654C7056"/>
    <w:rsid w:val="65733E15"/>
    <w:rsid w:val="65822810"/>
    <w:rsid w:val="65870C45"/>
    <w:rsid w:val="658F6B54"/>
    <w:rsid w:val="659114FD"/>
    <w:rsid w:val="659705FF"/>
    <w:rsid w:val="659C60A2"/>
    <w:rsid w:val="65A47504"/>
    <w:rsid w:val="65AA6346"/>
    <w:rsid w:val="65B01B69"/>
    <w:rsid w:val="65B56C47"/>
    <w:rsid w:val="65B7794D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F118E"/>
    <w:rsid w:val="66052F43"/>
    <w:rsid w:val="66065483"/>
    <w:rsid w:val="6609487E"/>
    <w:rsid w:val="661D25CE"/>
    <w:rsid w:val="66206CF2"/>
    <w:rsid w:val="66265846"/>
    <w:rsid w:val="66287C9C"/>
    <w:rsid w:val="662E4097"/>
    <w:rsid w:val="664805B8"/>
    <w:rsid w:val="665572E9"/>
    <w:rsid w:val="66570BF7"/>
    <w:rsid w:val="665B14BD"/>
    <w:rsid w:val="665B55EA"/>
    <w:rsid w:val="66641D58"/>
    <w:rsid w:val="66655F85"/>
    <w:rsid w:val="667C7AEC"/>
    <w:rsid w:val="667F71BA"/>
    <w:rsid w:val="66863A0F"/>
    <w:rsid w:val="66984358"/>
    <w:rsid w:val="669B7C76"/>
    <w:rsid w:val="66A200F8"/>
    <w:rsid w:val="66A205F5"/>
    <w:rsid w:val="66A30EC2"/>
    <w:rsid w:val="66AA4BA8"/>
    <w:rsid w:val="66C56058"/>
    <w:rsid w:val="66C955BD"/>
    <w:rsid w:val="66CF3182"/>
    <w:rsid w:val="66D97420"/>
    <w:rsid w:val="66DC317D"/>
    <w:rsid w:val="66DD5461"/>
    <w:rsid w:val="66E10E78"/>
    <w:rsid w:val="66E617C5"/>
    <w:rsid w:val="66E910C9"/>
    <w:rsid w:val="66FB5642"/>
    <w:rsid w:val="670C6D27"/>
    <w:rsid w:val="670D67CE"/>
    <w:rsid w:val="670F37DF"/>
    <w:rsid w:val="67105BAB"/>
    <w:rsid w:val="671B1631"/>
    <w:rsid w:val="672C45D9"/>
    <w:rsid w:val="67302DC3"/>
    <w:rsid w:val="67316C6B"/>
    <w:rsid w:val="6734198F"/>
    <w:rsid w:val="674318B2"/>
    <w:rsid w:val="674D4B22"/>
    <w:rsid w:val="67570422"/>
    <w:rsid w:val="675D31B4"/>
    <w:rsid w:val="67611575"/>
    <w:rsid w:val="676D2F4B"/>
    <w:rsid w:val="677A266A"/>
    <w:rsid w:val="677C1A81"/>
    <w:rsid w:val="677E7198"/>
    <w:rsid w:val="678A426A"/>
    <w:rsid w:val="67914BE1"/>
    <w:rsid w:val="679305CA"/>
    <w:rsid w:val="679348FA"/>
    <w:rsid w:val="67A01F16"/>
    <w:rsid w:val="67A2026E"/>
    <w:rsid w:val="67AD0902"/>
    <w:rsid w:val="67B163D1"/>
    <w:rsid w:val="67B21931"/>
    <w:rsid w:val="67CF3BE0"/>
    <w:rsid w:val="67D03000"/>
    <w:rsid w:val="67D1123C"/>
    <w:rsid w:val="67DE0B68"/>
    <w:rsid w:val="67E60B93"/>
    <w:rsid w:val="67F45538"/>
    <w:rsid w:val="67F67092"/>
    <w:rsid w:val="68005932"/>
    <w:rsid w:val="680239EB"/>
    <w:rsid w:val="680722DA"/>
    <w:rsid w:val="68075891"/>
    <w:rsid w:val="68096B99"/>
    <w:rsid w:val="681C6C95"/>
    <w:rsid w:val="68216677"/>
    <w:rsid w:val="682211D1"/>
    <w:rsid w:val="68445430"/>
    <w:rsid w:val="685B0620"/>
    <w:rsid w:val="685C6395"/>
    <w:rsid w:val="686318DD"/>
    <w:rsid w:val="68635145"/>
    <w:rsid w:val="686D19A4"/>
    <w:rsid w:val="687914A4"/>
    <w:rsid w:val="687F607E"/>
    <w:rsid w:val="6887281F"/>
    <w:rsid w:val="688B4E92"/>
    <w:rsid w:val="689565AD"/>
    <w:rsid w:val="689A41FB"/>
    <w:rsid w:val="689E57F0"/>
    <w:rsid w:val="68A34C5C"/>
    <w:rsid w:val="68CA6EAF"/>
    <w:rsid w:val="68D10697"/>
    <w:rsid w:val="68D507C6"/>
    <w:rsid w:val="68E24981"/>
    <w:rsid w:val="68E62C62"/>
    <w:rsid w:val="68ED60A5"/>
    <w:rsid w:val="69123F86"/>
    <w:rsid w:val="691C1D81"/>
    <w:rsid w:val="691C3525"/>
    <w:rsid w:val="691C4B46"/>
    <w:rsid w:val="69216128"/>
    <w:rsid w:val="69250799"/>
    <w:rsid w:val="69280874"/>
    <w:rsid w:val="692E74C3"/>
    <w:rsid w:val="69307671"/>
    <w:rsid w:val="695D6B21"/>
    <w:rsid w:val="69611EE7"/>
    <w:rsid w:val="69621F5B"/>
    <w:rsid w:val="696C708E"/>
    <w:rsid w:val="696F4D5D"/>
    <w:rsid w:val="69850877"/>
    <w:rsid w:val="698C1051"/>
    <w:rsid w:val="698C13C5"/>
    <w:rsid w:val="69C0791A"/>
    <w:rsid w:val="69C12919"/>
    <w:rsid w:val="69EB1E1E"/>
    <w:rsid w:val="69F0745A"/>
    <w:rsid w:val="6A0D20F2"/>
    <w:rsid w:val="6A1757B7"/>
    <w:rsid w:val="6A1A2066"/>
    <w:rsid w:val="6A1D59EC"/>
    <w:rsid w:val="6A247F72"/>
    <w:rsid w:val="6A2E5EF8"/>
    <w:rsid w:val="6A3A6D15"/>
    <w:rsid w:val="6A3E2393"/>
    <w:rsid w:val="6A435B92"/>
    <w:rsid w:val="6A444DB8"/>
    <w:rsid w:val="6A471880"/>
    <w:rsid w:val="6A4C28F4"/>
    <w:rsid w:val="6A4D4828"/>
    <w:rsid w:val="6A516AC3"/>
    <w:rsid w:val="6A5303BA"/>
    <w:rsid w:val="6A5B28ED"/>
    <w:rsid w:val="6A677080"/>
    <w:rsid w:val="6A711183"/>
    <w:rsid w:val="6A720BCF"/>
    <w:rsid w:val="6A7B4B9C"/>
    <w:rsid w:val="6AA57CAD"/>
    <w:rsid w:val="6AAE7116"/>
    <w:rsid w:val="6AAF014C"/>
    <w:rsid w:val="6ABD60AB"/>
    <w:rsid w:val="6AC07690"/>
    <w:rsid w:val="6ACB082B"/>
    <w:rsid w:val="6AD3247E"/>
    <w:rsid w:val="6AD44D6B"/>
    <w:rsid w:val="6ADC5516"/>
    <w:rsid w:val="6AE4699C"/>
    <w:rsid w:val="6AED1BE8"/>
    <w:rsid w:val="6AF00853"/>
    <w:rsid w:val="6AF317C6"/>
    <w:rsid w:val="6B004C6B"/>
    <w:rsid w:val="6B036C60"/>
    <w:rsid w:val="6B09696B"/>
    <w:rsid w:val="6B106FC5"/>
    <w:rsid w:val="6B1A1DAE"/>
    <w:rsid w:val="6B2B0EFD"/>
    <w:rsid w:val="6B2C13E4"/>
    <w:rsid w:val="6B2D2EEB"/>
    <w:rsid w:val="6B322952"/>
    <w:rsid w:val="6B410613"/>
    <w:rsid w:val="6B493E2C"/>
    <w:rsid w:val="6B4B0A4C"/>
    <w:rsid w:val="6B4B36C9"/>
    <w:rsid w:val="6B4E75E6"/>
    <w:rsid w:val="6B50310B"/>
    <w:rsid w:val="6B5045E2"/>
    <w:rsid w:val="6B5B3B9E"/>
    <w:rsid w:val="6B5C4553"/>
    <w:rsid w:val="6B692897"/>
    <w:rsid w:val="6B695848"/>
    <w:rsid w:val="6B6A1A57"/>
    <w:rsid w:val="6B6D1317"/>
    <w:rsid w:val="6B730045"/>
    <w:rsid w:val="6B736A2E"/>
    <w:rsid w:val="6B762264"/>
    <w:rsid w:val="6B7964E9"/>
    <w:rsid w:val="6B8642C7"/>
    <w:rsid w:val="6B874340"/>
    <w:rsid w:val="6B884219"/>
    <w:rsid w:val="6B90781F"/>
    <w:rsid w:val="6BA6663C"/>
    <w:rsid w:val="6BA9194F"/>
    <w:rsid w:val="6BB07973"/>
    <w:rsid w:val="6BCA7437"/>
    <w:rsid w:val="6BDC5D8F"/>
    <w:rsid w:val="6BE71622"/>
    <w:rsid w:val="6BE727F5"/>
    <w:rsid w:val="6C001608"/>
    <w:rsid w:val="6C08064C"/>
    <w:rsid w:val="6C0858B3"/>
    <w:rsid w:val="6C132D21"/>
    <w:rsid w:val="6C14347F"/>
    <w:rsid w:val="6C240DF3"/>
    <w:rsid w:val="6C45610F"/>
    <w:rsid w:val="6C59472D"/>
    <w:rsid w:val="6C5A4564"/>
    <w:rsid w:val="6C603744"/>
    <w:rsid w:val="6C635845"/>
    <w:rsid w:val="6C637CCF"/>
    <w:rsid w:val="6C6B4F91"/>
    <w:rsid w:val="6C7802EB"/>
    <w:rsid w:val="6C89456C"/>
    <w:rsid w:val="6C9143CB"/>
    <w:rsid w:val="6CA20D5B"/>
    <w:rsid w:val="6CA75F1D"/>
    <w:rsid w:val="6CAF7564"/>
    <w:rsid w:val="6CB30AB3"/>
    <w:rsid w:val="6CB71894"/>
    <w:rsid w:val="6CB91201"/>
    <w:rsid w:val="6CC13ACE"/>
    <w:rsid w:val="6CD63FB3"/>
    <w:rsid w:val="6CD73CDB"/>
    <w:rsid w:val="6CD91323"/>
    <w:rsid w:val="6CFE035F"/>
    <w:rsid w:val="6D056EA6"/>
    <w:rsid w:val="6D1766A9"/>
    <w:rsid w:val="6D19067C"/>
    <w:rsid w:val="6D1F423E"/>
    <w:rsid w:val="6D221E52"/>
    <w:rsid w:val="6D227835"/>
    <w:rsid w:val="6D231354"/>
    <w:rsid w:val="6D2834C8"/>
    <w:rsid w:val="6D2F1F0B"/>
    <w:rsid w:val="6D31665B"/>
    <w:rsid w:val="6D343A12"/>
    <w:rsid w:val="6D3C6626"/>
    <w:rsid w:val="6D5D0DB5"/>
    <w:rsid w:val="6D6855B1"/>
    <w:rsid w:val="6D6C5D15"/>
    <w:rsid w:val="6D7157A1"/>
    <w:rsid w:val="6D7B4AB7"/>
    <w:rsid w:val="6D836C02"/>
    <w:rsid w:val="6D89784B"/>
    <w:rsid w:val="6D8C7F73"/>
    <w:rsid w:val="6D9057BE"/>
    <w:rsid w:val="6D93608C"/>
    <w:rsid w:val="6D9E0566"/>
    <w:rsid w:val="6DBE7F27"/>
    <w:rsid w:val="6DC262E7"/>
    <w:rsid w:val="6DD32F5C"/>
    <w:rsid w:val="6DD70DD8"/>
    <w:rsid w:val="6DED1766"/>
    <w:rsid w:val="6DF43BD4"/>
    <w:rsid w:val="6E0E1FAB"/>
    <w:rsid w:val="6E162584"/>
    <w:rsid w:val="6E2143FB"/>
    <w:rsid w:val="6E295363"/>
    <w:rsid w:val="6E2C13C6"/>
    <w:rsid w:val="6E317378"/>
    <w:rsid w:val="6E3A4724"/>
    <w:rsid w:val="6E3E5591"/>
    <w:rsid w:val="6E4215C6"/>
    <w:rsid w:val="6E4B0158"/>
    <w:rsid w:val="6E4D611F"/>
    <w:rsid w:val="6E567C9E"/>
    <w:rsid w:val="6E5C1FF2"/>
    <w:rsid w:val="6E635028"/>
    <w:rsid w:val="6E636A71"/>
    <w:rsid w:val="6E68362E"/>
    <w:rsid w:val="6E685B0A"/>
    <w:rsid w:val="6E687486"/>
    <w:rsid w:val="6E73404A"/>
    <w:rsid w:val="6E7355AA"/>
    <w:rsid w:val="6E7D300B"/>
    <w:rsid w:val="6E823708"/>
    <w:rsid w:val="6E8A3EFB"/>
    <w:rsid w:val="6E920B5B"/>
    <w:rsid w:val="6E990B16"/>
    <w:rsid w:val="6E995AB6"/>
    <w:rsid w:val="6EA80CC5"/>
    <w:rsid w:val="6EAB55AC"/>
    <w:rsid w:val="6EB169D3"/>
    <w:rsid w:val="6EB21539"/>
    <w:rsid w:val="6EB829B1"/>
    <w:rsid w:val="6EB978A9"/>
    <w:rsid w:val="6ECC3A24"/>
    <w:rsid w:val="6ED86D3E"/>
    <w:rsid w:val="6EE9744F"/>
    <w:rsid w:val="6EEC3F7C"/>
    <w:rsid w:val="6EF3602C"/>
    <w:rsid w:val="6EF65A2C"/>
    <w:rsid w:val="6EFE1485"/>
    <w:rsid w:val="6F0247B3"/>
    <w:rsid w:val="6F031F8E"/>
    <w:rsid w:val="6F09008D"/>
    <w:rsid w:val="6F0C735C"/>
    <w:rsid w:val="6F0D382C"/>
    <w:rsid w:val="6F2632E8"/>
    <w:rsid w:val="6F30363A"/>
    <w:rsid w:val="6F3316E5"/>
    <w:rsid w:val="6F3F40F9"/>
    <w:rsid w:val="6F424B2F"/>
    <w:rsid w:val="6F5E0205"/>
    <w:rsid w:val="6F632569"/>
    <w:rsid w:val="6F635644"/>
    <w:rsid w:val="6F635E50"/>
    <w:rsid w:val="6F6F14E1"/>
    <w:rsid w:val="6F76254B"/>
    <w:rsid w:val="6F7C40AC"/>
    <w:rsid w:val="6F8040F4"/>
    <w:rsid w:val="6F877B03"/>
    <w:rsid w:val="6F905BB3"/>
    <w:rsid w:val="6F9A3007"/>
    <w:rsid w:val="6FA629D4"/>
    <w:rsid w:val="6FA75ADB"/>
    <w:rsid w:val="6FB77ED4"/>
    <w:rsid w:val="6FBD3BBF"/>
    <w:rsid w:val="6FBD4D2F"/>
    <w:rsid w:val="6FBF4710"/>
    <w:rsid w:val="6FC9109F"/>
    <w:rsid w:val="6FCC6779"/>
    <w:rsid w:val="6FDB518F"/>
    <w:rsid w:val="6FDB58AF"/>
    <w:rsid w:val="6FE529ED"/>
    <w:rsid w:val="6FF733A7"/>
    <w:rsid w:val="70003DD9"/>
    <w:rsid w:val="70072915"/>
    <w:rsid w:val="70172090"/>
    <w:rsid w:val="70195E88"/>
    <w:rsid w:val="701D43BA"/>
    <w:rsid w:val="70216162"/>
    <w:rsid w:val="70283564"/>
    <w:rsid w:val="70291C03"/>
    <w:rsid w:val="702B6F43"/>
    <w:rsid w:val="7032079E"/>
    <w:rsid w:val="703C186A"/>
    <w:rsid w:val="703F34A5"/>
    <w:rsid w:val="703F3F87"/>
    <w:rsid w:val="704C34F0"/>
    <w:rsid w:val="70570007"/>
    <w:rsid w:val="705843B4"/>
    <w:rsid w:val="7058635C"/>
    <w:rsid w:val="705E0563"/>
    <w:rsid w:val="70611FB0"/>
    <w:rsid w:val="70655A58"/>
    <w:rsid w:val="706A37E5"/>
    <w:rsid w:val="70822BAD"/>
    <w:rsid w:val="708746BC"/>
    <w:rsid w:val="708A15C0"/>
    <w:rsid w:val="708F7F54"/>
    <w:rsid w:val="709E3D85"/>
    <w:rsid w:val="70A36A35"/>
    <w:rsid w:val="70A708B1"/>
    <w:rsid w:val="70A97192"/>
    <w:rsid w:val="70AC660B"/>
    <w:rsid w:val="70B17138"/>
    <w:rsid w:val="70BB2EF0"/>
    <w:rsid w:val="70BC2801"/>
    <w:rsid w:val="70C6646C"/>
    <w:rsid w:val="70D82DC7"/>
    <w:rsid w:val="70E4685D"/>
    <w:rsid w:val="70FC2D1E"/>
    <w:rsid w:val="71014479"/>
    <w:rsid w:val="71015D6B"/>
    <w:rsid w:val="71067D7F"/>
    <w:rsid w:val="71071665"/>
    <w:rsid w:val="71115386"/>
    <w:rsid w:val="71126908"/>
    <w:rsid w:val="71151975"/>
    <w:rsid w:val="711D1189"/>
    <w:rsid w:val="712A2C1F"/>
    <w:rsid w:val="712A5215"/>
    <w:rsid w:val="712F2B3D"/>
    <w:rsid w:val="71336A65"/>
    <w:rsid w:val="713A6008"/>
    <w:rsid w:val="7144725F"/>
    <w:rsid w:val="71477B0C"/>
    <w:rsid w:val="7148395C"/>
    <w:rsid w:val="714B215B"/>
    <w:rsid w:val="714E2D72"/>
    <w:rsid w:val="71545B37"/>
    <w:rsid w:val="71570E43"/>
    <w:rsid w:val="71573E01"/>
    <w:rsid w:val="716F00B2"/>
    <w:rsid w:val="71702748"/>
    <w:rsid w:val="71867894"/>
    <w:rsid w:val="718E3AA9"/>
    <w:rsid w:val="71920F6D"/>
    <w:rsid w:val="7196106A"/>
    <w:rsid w:val="719E0160"/>
    <w:rsid w:val="719F7A78"/>
    <w:rsid w:val="71A03079"/>
    <w:rsid w:val="71AD22C0"/>
    <w:rsid w:val="71B623F6"/>
    <w:rsid w:val="71B649D8"/>
    <w:rsid w:val="71B84778"/>
    <w:rsid w:val="71C17B7E"/>
    <w:rsid w:val="71C7540C"/>
    <w:rsid w:val="71E857A5"/>
    <w:rsid w:val="71F64A63"/>
    <w:rsid w:val="71F870B8"/>
    <w:rsid w:val="71F9130C"/>
    <w:rsid w:val="71FF3215"/>
    <w:rsid w:val="72021233"/>
    <w:rsid w:val="720B2A1D"/>
    <w:rsid w:val="72197AB8"/>
    <w:rsid w:val="7231773E"/>
    <w:rsid w:val="7234129A"/>
    <w:rsid w:val="72502F9F"/>
    <w:rsid w:val="7251515C"/>
    <w:rsid w:val="725817D3"/>
    <w:rsid w:val="726E6AD4"/>
    <w:rsid w:val="727C422C"/>
    <w:rsid w:val="7288329F"/>
    <w:rsid w:val="728D72D4"/>
    <w:rsid w:val="728E71EE"/>
    <w:rsid w:val="7292045A"/>
    <w:rsid w:val="72974DBE"/>
    <w:rsid w:val="72983FF8"/>
    <w:rsid w:val="72985E1E"/>
    <w:rsid w:val="72A20C20"/>
    <w:rsid w:val="72AC5E95"/>
    <w:rsid w:val="72BF43E3"/>
    <w:rsid w:val="72C13ED7"/>
    <w:rsid w:val="72CF1AC7"/>
    <w:rsid w:val="72D51F74"/>
    <w:rsid w:val="72DC0F93"/>
    <w:rsid w:val="72DD2607"/>
    <w:rsid w:val="72E42AFA"/>
    <w:rsid w:val="72E85578"/>
    <w:rsid w:val="72EB4466"/>
    <w:rsid w:val="72FD426E"/>
    <w:rsid w:val="73043CFC"/>
    <w:rsid w:val="7317244F"/>
    <w:rsid w:val="732B736C"/>
    <w:rsid w:val="732C334F"/>
    <w:rsid w:val="733501BF"/>
    <w:rsid w:val="734341C2"/>
    <w:rsid w:val="734F0C79"/>
    <w:rsid w:val="734F4185"/>
    <w:rsid w:val="73520620"/>
    <w:rsid w:val="73536078"/>
    <w:rsid w:val="7363274A"/>
    <w:rsid w:val="73691A4A"/>
    <w:rsid w:val="7371152B"/>
    <w:rsid w:val="73777B4D"/>
    <w:rsid w:val="738A6895"/>
    <w:rsid w:val="738D1AFA"/>
    <w:rsid w:val="73917325"/>
    <w:rsid w:val="7395427D"/>
    <w:rsid w:val="73AE5485"/>
    <w:rsid w:val="73B1087F"/>
    <w:rsid w:val="73BC7089"/>
    <w:rsid w:val="73BE7067"/>
    <w:rsid w:val="73E406FD"/>
    <w:rsid w:val="73E52294"/>
    <w:rsid w:val="73EC5464"/>
    <w:rsid w:val="73FF2D64"/>
    <w:rsid w:val="74137154"/>
    <w:rsid w:val="741819AA"/>
    <w:rsid w:val="7421310D"/>
    <w:rsid w:val="74257F79"/>
    <w:rsid w:val="74273820"/>
    <w:rsid w:val="7427471C"/>
    <w:rsid w:val="74281B3F"/>
    <w:rsid w:val="742D7CD7"/>
    <w:rsid w:val="74355B0B"/>
    <w:rsid w:val="743C33B0"/>
    <w:rsid w:val="743C7157"/>
    <w:rsid w:val="743C71DA"/>
    <w:rsid w:val="74405F97"/>
    <w:rsid w:val="74416F54"/>
    <w:rsid w:val="744B354F"/>
    <w:rsid w:val="7450294E"/>
    <w:rsid w:val="74543139"/>
    <w:rsid w:val="74672BF8"/>
    <w:rsid w:val="746B732F"/>
    <w:rsid w:val="746E18CB"/>
    <w:rsid w:val="746F3904"/>
    <w:rsid w:val="748D52FA"/>
    <w:rsid w:val="74993216"/>
    <w:rsid w:val="74A25132"/>
    <w:rsid w:val="74B44784"/>
    <w:rsid w:val="74B808BF"/>
    <w:rsid w:val="74C03187"/>
    <w:rsid w:val="74E427B4"/>
    <w:rsid w:val="74E4756E"/>
    <w:rsid w:val="74ED19FF"/>
    <w:rsid w:val="75084E8F"/>
    <w:rsid w:val="7509261E"/>
    <w:rsid w:val="75202656"/>
    <w:rsid w:val="752231CE"/>
    <w:rsid w:val="75276DE2"/>
    <w:rsid w:val="753F3D3B"/>
    <w:rsid w:val="754723D0"/>
    <w:rsid w:val="75482D09"/>
    <w:rsid w:val="75633812"/>
    <w:rsid w:val="756F29D2"/>
    <w:rsid w:val="75752B04"/>
    <w:rsid w:val="758849E0"/>
    <w:rsid w:val="758910BB"/>
    <w:rsid w:val="75920C70"/>
    <w:rsid w:val="75955DA9"/>
    <w:rsid w:val="759601E2"/>
    <w:rsid w:val="75977910"/>
    <w:rsid w:val="759E5396"/>
    <w:rsid w:val="759F2A35"/>
    <w:rsid w:val="75AD4ED0"/>
    <w:rsid w:val="75B15C41"/>
    <w:rsid w:val="75CC5191"/>
    <w:rsid w:val="75CC694A"/>
    <w:rsid w:val="75D12923"/>
    <w:rsid w:val="75D173F4"/>
    <w:rsid w:val="75EA364B"/>
    <w:rsid w:val="75F20996"/>
    <w:rsid w:val="75F65644"/>
    <w:rsid w:val="75F96973"/>
    <w:rsid w:val="76035FE9"/>
    <w:rsid w:val="760A4340"/>
    <w:rsid w:val="76123E1D"/>
    <w:rsid w:val="761270F3"/>
    <w:rsid w:val="761724E5"/>
    <w:rsid w:val="762545DB"/>
    <w:rsid w:val="762A17C0"/>
    <w:rsid w:val="762B7A6C"/>
    <w:rsid w:val="762E6798"/>
    <w:rsid w:val="763D5F47"/>
    <w:rsid w:val="763E6F8E"/>
    <w:rsid w:val="76425118"/>
    <w:rsid w:val="76465A5C"/>
    <w:rsid w:val="764838B9"/>
    <w:rsid w:val="764B15DA"/>
    <w:rsid w:val="764C09B4"/>
    <w:rsid w:val="764F5A52"/>
    <w:rsid w:val="76521C57"/>
    <w:rsid w:val="766163C1"/>
    <w:rsid w:val="76665926"/>
    <w:rsid w:val="766A4A0D"/>
    <w:rsid w:val="768C454B"/>
    <w:rsid w:val="7692667A"/>
    <w:rsid w:val="76982273"/>
    <w:rsid w:val="769A7352"/>
    <w:rsid w:val="769C4619"/>
    <w:rsid w:val="76A177B8"/>
    <w:rsid w:val="76A766BF"/>
    <w:rsid w:val="76AD2761"/>
    <w:rsid w:val="76B64E53"/>
    <w:rsid w:val="76B8001A"/>
    <w:rsid w:val="76B81599"/>
    <w:rsid w:val="76B97D11"/>
    <w:rsid w:val="76BB2F21"/>
    <w:rsid w:val="76BC314A"/>
    <w:rsid w:val="76C12918"/>
    <w:rsid w:val="76CC16BA"/>
    <w:rsid w:val="76CF29D3"/>
    <w:rsid w:val="76E91124"/>
    <w:rsid w:val="76EB0D11"/>
    <w:rsid w:val="76EC51FD"/>
    <w:rsid w:val="76F410B8"/>
    <w:rsid w:val="76F70779"/>
    <w:rsid w:val="76F71C30"/>
    <w:rsid w:val="77001F24"/>
    <w:rsid w:val="770A6C33"/>
    <w:rsid w:val="771A04D1"/>
    <w:rsid w:val="771B67DF"/>
    <w:rsid w:val="771E64D7"/>
    <w:rsid w:val="77240552"/>
    <w:rsid w:val="77272CAB"/>
    <w:rsid w:val="772B4341"/>
    <w:rsid w:val="7731599F"/>
    <w:rsid w:val="77451578"/>
    <w:rsid w:val="774963F2"/>
    <w:rsid w:val="77576666"/>
    <w:rsid w:val="77615620"/>
    <w:rsid w:val="77636E18"/>
    <w:rsid w:val="776564EF"/>
    <w:rsid w:val="776709A1"/>
    <w:rsid w:val="77674898"/>
    <w:rsid w:val="77692EA3"/>
    <w:rsid w:val="77695538"/>
    <w:rsid w:val="7773758E"/>
    <w:rsid w:val="77825248"/>
    <w:rsid w:val="7785098B"/>
    <w:rsid w:val="77870D91"/>
    <w:rsid w:val="778A3229"/>
    <w:rsid w:val="779258CC"/>
    <w:rsid w:val="7794068F"/>
    <w:rsid w:val="779418F6"/>
    <w:rsid w:val="779A012A"/>
    <w:rsid w:val="779A096B"/>
    <w:rsid w:val="779B52FF"/>
    <w:rsid w:val="779C011D"/>
    <w:rsid w:val="77A00E75"/>
    <w:rsid w:val="77A80D17"/>
    <w:rsid w:val="77B841F3"/>
    <w:rsid w:val="77C078B1"/>
    <w:rsid w:val="77CE7C36"/>
    <w:rsid w:val="77E537F1"/>
    <w:rsid w:val="77E66E3C"/>
    <w:rsid w:val="77E84D6F"/>
    <w:rsid w:val="77F3789A"/>
    <w:rsid w:val="77F70588"/>
    <w:rsid w:val="77F71324"/>
    <w:rsid w:val="78005A86"/>
    <w:rsid w:val="78011BF1"/>
    <w:rsid w:val="780326B9"/>
    <w:rsid w:val="780332E5"/>
    <w:rsid w:val="7804698A"/>
    <w:rsid w:val="7833711D"/>
    <w:rsid w:val="7834483F"/>
    <w:rsid w:val="78460D63"/>
    <w:rsid w:val="78497C2E"/>
    <w:rsid w:val="78502D35"/>
    <w:rsid w:val="7854087B"/>
    <w:rsid w:val="786A4053"/>
    <w:rsid w:val="78717849"/>
    <w:rsid w:val="78782A0D"/>
    <w:rsid w:val="78785A2F"/>
    <w:rsid w:val="787B5060"/>
    <w:rsid w:val="788720E7"/>
    <w:rsid w:val="78A90B04"/>
    <w:rsid w:val="78B0552C"/>
    <w:rsid w:val="78C34D95"/>
    <w:rsid w:val="78C53485"/>
    <w:rsid w:val="78C6693F"/>
    <w:rsid w:val="78C76A01"/>
    <w:rsid w:val="78C9386A"/>
    <w:rsid w:val="78DA30DC"/>
    <w:rsid w:val="78EB5FB1"/>
    <w:rsid w:val="78EC45D8"/>
    <w:rsid w:val="78EC6DF0"/>
    <w:rsid w:val="78F02AF8"/>
    <w:rsid w:val="78F5335B"/>
    <w:rsid w:val="78F554EB"/>
    <w:rsid w:val="78FF5EC9"/>
    <w:rsid w:val="791843E7"/>
    <w:rsid w:val="79233426"/>
    <w:rsid w:val="79260F03"/>
    <w:rsid w:val="792B77BF"/>
    <w:rsid w:val="792E73F2"/>
    <w:rsid w:val="79395A92"/>
    <w:rsid w:val="793C6522"/>
    <w:rsid w:val="794008FB"/>
    <w:rsid w:val="79412D41"/>
    <w:rsid w:val="794708D9"/>
    <w:rsid w:val="794B21A1"/>
    <w:rsid w:val="7964574A"/>
    <w:rsid w:val="79804706"/>
    <w:rsid w:val="79835FC2"/>
    <w:rsid w:val="79840597"/>
    <w:rsid w:val="79941CF2"/>
    <w:rsid w:val="79963C40"/>
    <w:rsid w:val="79973382"/>
    <w:rsid w:val="79B4353E"/>
    <w:rsid w:val="79C07B43"/>
    <w:rsid w:val="79C832AC"/>
    <w:rsid w:val="79D33056"/>
    <w:rsid w:val="79D715DF"/>
    <w:rsid w:val="79D85AB0"/>
    <w:rsid w:val="79E16F93"/>
    <w:rsid w:val="79E701E5"/>
    <w:rsid w:val="79EC0256"/>
    <w:rsid w:val="79F4509E"/>
    <w:rsid w:val="79F60153"/>
    <w:rsid w:val="79FB6E2C"/>
    <w:rsid w:val="79FF7B91"/>
    <w:rsid w:val="7A165123"/>
    <w:rsid w:val="7A36322F"/>
    <w:rsid w:val="7A431242"/>
    <w:rsid w:val="7A444657"/>
    <w:rsid w:val="7A4B3D21"/>
    <w:rsid w:val="7A4C2D60"/>
    <w:rsid w:val="7A5E0869"/>
    <w:rsid w:val="7A613399"/>
    <w:rsid w:val="7A69432B"/>
    <w:rsid w:val="7A6C18C3"/>
    <w:rsid w:val="7A6E4BF5"/>
    <w:rsid w:val="7A6E5088"/>
    <w:rsid w:val="7A75134B"/>
    <w:rsid w:val="7A7F4A1E"/>
    <w:rsid w:val="7A8246BA"/>
    <w:rsid w:val="7A851D5D"/>
    <w:rsid w:val="7A8A2267"/>
    <w:rsid w:val="7AA07F3B"/>
    <w:rsid w:val="7AAF4757"/>
    <w:rsid w:val="7AB53126"/>
    <w:rsid w:val="7AB76FE8"/>
    <w:rsid w:val="7AB8122B"/>
    <w:rsid w:val="7ACC526F"/>
    <w:rsid w:val="7AD268E2"/>
    <w:rsid w:val="7ADC0B33"/>
    <w:rsid w:val="7AE14C19"/>
    <w:rsid w:val="7AE53859"/>
    <w:rsid w:val="7AE727D9"/>
    <w:rsid w:val="7AEA174E"/>
    <w:rsid w:val="7B05641A"/>
    <w:rsid w:val="7B0B692F"/>
    <w:rsid w:val="7B0F4487"/>
    <w:rsid w:val="7B274176"/>
    <w:rsid w:val="7B3057E4"/>
    <w:rsid w:val="7B306163"/>
    <w:rsid w:val="7B364C38"/>
    <w:rsid w:val="7B3E17AA"/>
    <w:rsid w:val="7B401C79"/>
    <w:rsid w:val="7B440ED6"/>
    <w:rsid w:val="7B4678D7"/>
    <w:rsid w:val="7B4B2A93"/>
    <w:rsid w:val="7B516F3E"/>
    <w:rsid w:val="7B527515"/>
    <w:rsid w:val="7B78553B"/>
    <w:rsid w:val="7B786809"/>
    <w:rsid w:val="7B7A004F"/>
    <w:rsid w:val="7B890A24"/>
    <w:rsid w:val="7B8A4A8A"/>
    <w:rsid w:val="7BAA485C"/>
    <w:rsid w:val="7BAD1591"/>
    <w:rsid w:val="7BCD64C2"/>
    <w:rsid w:val="7BD3716B"/>
    <w:rsid w:val="7BEC2711"/>
    <w:rsid w:val="7BF55850"/>
    <w:rsid w:val="7C1054B7"/>
    <w:rsid w:val="7C131E53"/>
    <w:rsid w:val="7C261982"/>
    <w:rsid w:val="7C26369C"/>
    <w:rsid w:val="7C2A465C"/>
    <w:rsid w:val="7C2E06D8"/>
    <w:rsid w:val="7C305879"/>
    <w:rsid w:val="7C34521A"/>
    <w:rsid w:val="7C4067F6"/>
    <w:rsid w:val="7C417F31"/>
    <w:rsid w:val="7C4674BA"/>
    <w:rsid w:val="7C4A2BD1"/>
    <w:rsid w:val="7C4C0053"/>
    <w:rsid w:val="7C4C5459"/>
    <w:rsid w:val="7C576C70"/>
    <w:rsid w:val="7C6E4349"/>
    <w:rsid w:val="7C77043F"/>
    <w:rsid w:val="7C8A7CDC"/>
    <w:rsid w:val="7C9B5288"/>
    <w:rsid w:val="7C9E5A24"/>
    <w:rsid w:val="7C9E5F6E"/>
    <w:rsid w:val="7CA745A1"/>
    <w:rsid w:val="7CAF4DCB"/>
    <w:rsid w:val="7CB4006B"/>
    <w:rsid w:val="7CB93ABB"/>
    <w:rsid w:val="7CC475DB"/>
    <w:rsid w:val="7CCA4C41"/>
    <w:rsid w:val="7CD36BD6"/>
    <w:rsid w:val="7CDE3831"/>
    <w:rsid w:val="7CE05980"/>
    <w:rsid w:val="7CE656F0"/>
    <w:rsid w:val="7CED34FF"/>
    <w:rsid w:val="7CEE5458"/>
    <w:rsid w:val="7CF26588"/>
    <w:rsid w:val="7CF565D7"/>
    <w:rsid w:val="7CF7605D"/>
    <w:rsid w:val="7CF867A7"/>
    <w:rsid w:val="7CFA3A46"/>
    <w:rsid w:val="7CFC78A1"/>
    <w:rsid w:val="7D0F5720"/>
    <w:rsid w:val="7D186F3E"/>
    <w:rsid w:val="7D24652E"/>
    <w:rsid w:val="7D2561FD"/>
    <w:rsid w:val="7D2E198F"/>
    <w:rsid w:val="7D342E03"/>
    <w:rsid w:val="7D355821"/>
    <w:rsid w:val="7D3B3737"/>
    <w:rsid w:val="7D3D73AF"/>
    <w:rsid w:val="7D3F6E5D"/>
    <w:rsid w:val="7D454608"/>
    <w:rsid w:val="7D5052A6"/>
    <w:rsid w:val="7D514310"/>
    <w:rsid w:val="7D5B27C9"/>
    <w:rsid w:val="7D62117D"/>
    <w:rsid w:val="7D6B7F02"/>
    <w:rsid w:val="7D796A43"/>
    <w:rsid w:val="7D834A16"/>
    <w:rsid w:val="7D9D0A97"/>
    <w:rsid w:val="7D9D438F"/>
    <w:rsid w:val="7DA514D2"/>
    <w:rsid w:val="7DAE6BE3"/>
    <w:rsid w:val="7DCD1A27"/>
    <w:rsid w:val="7DCD4EB5"/>
    <w:rsid w:val="7DDF20BC"/>
    <w:rsid w:val="7DE07962"/>
    <w:rsid w:val="7DE34955"/>
    <w:rsid w:val="7DFF1E31"/>
    <w:rsid w:val="7E0500FA"/>
    <w:rsid w:val="7E0565CD"/>
    <w:rsid w:val="7E090313"/>
    <w:rsid w:val="7E097A5B"/>
    <w:rsid w:val="7E3E0FEC"/>
    <w:rsid w:val="7E3E1EF2"/>
    <w:rsid w:val="7E566EA2"/>
    <w:rsid w:val="7E5B15D2"/>
    <w:rsid w:val="7E5B76B4"/>
    <w:rsid w:val="7E5C1ABA"/>
    <w:rsid w:val="7E61281D"/>
    <w:rsid w:val="7E622778"/>
    <w:rsid w:val="7E726401"/>
    <w:rsid w:val="7E756346"/>
    <w:rsid w:val="7E7D055C"/>
    <w:rsid w:val="7E8104AE"/>
    <w:rsid w:val="7E817348"/>
    <w:rsid w:val="7E85174A"/>
    <w:rsid w:val="7E8B68B9"/>
    <w:rsid w:val="7EA77314"/>
    <w:rsid w:val="7EAA7C26"/>
    <w:rsid w:val="7EAF1FAA"/>
    <w:rsid w:val="7EB4653A"/>
    <w:rsid w:val="7EBD44C4"/>
    <w:rsid w:val="7EC478B9"/>
    <w:rsid w:val="7ECA4601"/>
    <w:rsid w:val="7ECE7C95"/>
    <w:rsid w:val="7EDC22AD"/>
    <w:rsid w:val="7EDE4C34"/>
    <w:rsid w:val="7EE34086"/>
    <w:rsid w:val="7EE346D7"/>
    <w:rsid w:val="7EE55F89"/>
    <w:rsid w:val="7EEB5719"/>
    <w:rsid w:val="7EF215E8"/>
    <w:rsid w:val="7EF525E1"/>
    <w:rsid w:val="7EF74FC9"/>
    <w:rsid w:val="7F000B6A"/>
    <w:rsid w:val="7F0178C5"/>
    <w:rsid w:val="7F022EBD"/>
    <w:rsid w:val="7F033852"/>
    <w:rsid w:val="7F0B5962"/>
    <w:rsid w:val="7F0C2035"/>
    <w:rsid w:val="7F0F0FAF"/>
    <w:rsid w:val="7F0F7992"/>
    <w:rsid w:val="7F114AFC"/>
    <w:rsid w:val="7F1B0865"/>
    <w:rsid w:val="7F271AA3"/>
    <w:rsid w:val="7F354370"/>
    <w:rsid w:val="7F397345"/>
    <w:rsid w:val="7F4D1868"/>
    <w:rsid w:val="7F4D3BF2"/>
    <w:rsid w:val="7F542B37"/>
    <w:rsid w:val="7F57085D"/>
    <w:rsid w:val="7F572178"/>
    <w:rsid w:val="7F6A77AB"/>
    <w:rsid w:val="7F6B2248"/>
    <w:rsid w:val="7F725E7C"/>
    <w:rsid w:val="7F761ADC"/>
    <w:rsid w:val="7F7D7A8E"/>
    <w:rsid w:val="7F872588"/>
    <w:rsid w:val="7F8725BA"/>
    <w:rsid w:val="7F8C6A8F"/>
    <w:rsid w:val="7F994DB5"/>
    <w:rsid w:val="7F9C175D"/>
    <w:rsid w:val="7F9F773D"/>
    <w:rsid w:val="7FA85877"/>
    <w:rsid w:val="7FAB3A81"/>
    <w:rsid w:val="7FCB6843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6"/>
    <w:qFormat/>
    <w:uiPriority w:val="0"/>
    <w:pPr>
      <w:numPr>
        <w:ilvl w:val="1"/>
      </w:numPr>
      <w:pBdr>
        <w:top w:val="none" w:color="auto" w:sz="0" w:space="0"/>
      </w:pBdr>
      <w:spacing w:before="50" w:after="50" w:line="260" w:lineRule="auto"/>
      <w:ind w:left="0" w:right="0" w:rightChars="0"/>
      <w:outlineLvl w:val="1"/>
    </w:pPr>
    <w:rPr>
      <w:rFonts w:ascii="Times New Roman" w:hAnsi="Times New Roman" w:eastAsia="MS Mincho"/>
      <w:b/>
      <w:sz w:val="28"/>
    </w:rPr>
  </w:style>
  <w:style w:type="paragraph" w:styleId="4">
    <w:name w:val="heading 3"/>
    <w:basedOn w:val="3"/>
    <w:next w:val="1"/>
    <w:link w:val="55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4"/>
    <w:qFormat/>
    <w:uiPriority w:val="0"/>
    <w:pPr>
      <w:spacing w:before="50"/>
      <w:ind w:left="1418" w:hanging="1418"/>
      <w:outlineLvl w:val="3"/>
    </w:pPr>
    <w:rPr>
      <w:rFonts w:ascii="Times New Roman" w:hAnsi="Times New Roman" w:eastAsia="MS Mincho"/>
      <w:sz w:val="21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2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3"/>
    <w:unhideWhenUsed/>
    <w:qFormat/>
    <w:uiPriority w:val="0"/>
    <w:pPr>
      <w:spacing w:before="120" w:after="120"/>
      <w:jc w:val="left"/>
    </w:pPr>
  </w:style>
  <w:style w:type="paragraph" w:styleId="12">
    <w:name w:val="Body Text"/>
    <w:basedOn w:val="1"/>
    <w:qFormat/>
    <w:uiPriority w:val="0"/>
  </w:style>
  <w:style w:type="paragraph" w:styleId="13">
    <w:name w:val="List 2"/>
    <w:basedOn w:val="14"/>
    <w:qFormat/>
    <w:uiPriority w:val="0"/>
    <w:pPr>
      <w:numPr>
        <w:ilvl w:val="0"/>
        <w:numId w:val="2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6">
    <w:name w:val="Balloon Text"/>
    <w:basedOn w:val="1"/>
    <w:link w:val="3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7">
    <w:name w:val="footer"/>
    <w:basedOn w:val="1"/>
    <w:link w:val="4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link w:val="39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9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20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1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2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3">
    <w:name w:val="annotation subject"/>
    <w:basedOn w:val="11"/>
    <w:next w:val="11"/>
    <w:link w:val="44"/>
    <w:semiHidden/>
    <w:unhideWhenUsed/>
    <w:qFormat/>
    <w:uiPriority w:val="99"/>
    <w:rPr>
      <w:b/>
      <w:bCs/>
    </w:rPr>
  </w:style>
  <w:style w:type="table" w:styleId="25">
    <w:name w:val="Table Grid"/>
    <w:basedOn w:val="2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Strong"/>
    <w:qFormat/>
    <w:uiPriority w:val="22"/>
    <w:rPr>
      <w:b/>
      <w:bCs/>
    </w:rPr>
  </w:style>
  <w:style w:type="character" w:styleId="28">
    <w:name w:val="Emphasis"/>
    <w:basedOn w:val="26"/>
    <w:qFormat/>
    <w:uiPriority w:val="20"/>
    <w:rPr>
      <w:i/>
    </w:rPr>
  </w:style>
  <w:style w:type="character" w:styleId="29">
    <w:name w:val="Hyperlink"/>
    <w:qFormat/>
    <w:uiPriority w:val="99"/>
    <w:rPr>
      <w:color w:val="0000FF"/>
      <w:u w:val="single"/>
    </w:rPr>
  </w:style>
  <w:style w:type="character" w:styleId="30">
    <w:name w:val="annotation reference"/>
    <w:basedOn w:val="26"/>
    <w:unhideWhenUsed/>
    <w:qFormat/>
    <w:uiPriority w:val="0"/>
    <w:rPr>
      <w:sz w:val="16"/>
      <w:szCs w:val="16"/>
    </w:rPr>
  </w:style>
  <w:style w:type="character" w:customStyle="1" w:styleId="31">
    <w:name w:val="批注框文本 Char"/>
    <w:basedOn w:val="26"/>
    <w:link w:val="16"/>
    <w:semiHidden/>
    <w:qFormat/>
    <w:uiPriority w:val="99"/>
    <w:rPr>
      <w:kern w:val="2"/>
      <w:sz w:val="18"/>
      <w:szCs w:val="18"/>
    </w:rPr>
  </w:style>
  <w:style w:type="paragraph" w:customStyle="1" w:styleId="32">
    <w:name w:val="YJ-Proposal"/>
    <w:basedOn w:val="1"/>
    <w:qFormat/>
    <w:uiPriority w:val="0"/>
    <w:pPr>
      <w:numPr>
        <w:ilvl w:val="0"/>
        <w:numId w:val="3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3">
    <w:name w:val="YJ-Observation"/>
    <w:basedOn w:val="32"/>
    <w:qFormat/>
    <w:uiPriority w:val="0"/>
    <w:pPr>
      <w:numPr>
        <w:ilvl w:val="0"/>
        <w:numId w:val="4"/>
      </w:numPr>
      <w:tabs>
        <w:tab w:val="left" w:pos="420"/>
      </w:tabs>
    </w:pPr>
  </w:style>
  <w:style w:type="paragraph" w:customStyle="1" w:styleId="34">
    <w:name w:val="References"/>
    <w:basedOn w:val="1"/>
    <w:qFormat/>
    <w:uiPriority w:val="0"/>
    <w:pPr>
      <w:numPr>
        <w:ilvl w:val="0"/>
        <w:numId w:val="5"/>
      </w:numPr>
      <w:spacing w:after="60"/>
    </w:pPr>
    <w:rPr>
      <w:szCs w:val="16"/>
    </w:rPr>
  </w:style>
  <w:style w:type="paragraph" w:styleId="35">
    <w:name w:val="List Paragraph"/>
    <w:basedOn w:val="1"/>
    <w:link w:val="70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6">
    <w:name w:val="sub-proposal"/>
    <w:basedOn w:val="32"/>
    <w:next w:val="1"/>
    <w:qFormat/>
    <w:uiPriority w:val="0"/>
    <w:pPr>
      <w:numPr>
        <w:numId w:val="6"/>
      </w:numPr>
      <w:tabs>
        <w:tab w:val="left" w:pos="807"/>
      </w:tabs>
    </w:pPr>
  </w:style>
  <w:style w:type="paragraph" w:customStyle="1" w:styleId="37">
    <w:name w:val="样式1"/>
    <w:basedOn w:val="1"/>
    <w:qFormat/>
    <w:uiPriority w:val="0"/>
  </w:style>
  <w:style w:type="paragraph" w:customStyle="1" w:styleId="38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9">
    <w:name w:val="页眉 Char"/>
    <w:basedOn w:val="26"/>
    <w:link w:val="18"/>
    <w:semiHidden/>
    <w:qFormat/>
    <w:uiPriority w:val="0"/>
    <w:rPr>
      <w:rFonts w:eastAsia="宋体"/>
      <w:kern w:val="2"/>
      <w:sz w:val="21"/>
    </w:rPr>
  </w:style>
  <w:style w:type="character" w:customStyle="1" w:styleId="40">
    <w:name w:val="页脚 Char"/>
    <w:basedOn w:val="26"/>
    <w:link w:val="17"/>
    <w:qFormat/>
    <w:uiPriority w:val="99"/>
    <w:rPr>
      <w:rFonts w:eastAsia="宋体"/>
      <w:kern w:val="2"/>
      <w:sz w:val="18"/>
      <w:szCs w:val="18"/>
    </w:rPr>
  </w:style>
  <w:style w:type="paragraph" w:customStyle="1" w:styleId="41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2">
    <w:name w:val="文档结构图 Char"/>
    <w:basedOn w:val="26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3">
    <w:name w:val="批注文字 Char"/>
    <w:basedOn w:val="26"/>
    <w:link w:val="11"/>
    <w:qFormat/>
    <w:uiPriority w:val="0"/>
    <w:rPr>
      <w:rFonts w:eastAsia="宋体"/>
      <w:kern w:val="2"/>
      <w:sz w:val="21"/>
    </w:rPr>
  </w:style>
  <w:style w:type="character" w:customStyle="1" w:styleId="44">
    <w:name w:val="批注主题 Char"/>
    <w:basedOn w:val="43"/>
    <w:link w:val="23"/>
    <w:qFormat/>
    <w:uiPriority w:val="0"/>
    <w:rPr>
      <w:rFonts w:eastAsia="宋体"/>
      <w:kern w:val="2"/>
      <w:sz w:val="21"/>
    </w:rPr>
  </w:style>
  <w:style w:type="paragraph" w:customStyle="1" w:styleId="45">
    <w:name w:val="subullet"/>
    <w:basedOn w:val="1"/>
    <w:qFormat/>
    <w:uiPriority w:val="0"/>
    <w:pPr>
      <w:numPr>
        <w:ilvl w:val="1"/>
        <w:numId w:val="3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subsub"/>
    <w:basedOn w:val="1"/>
    <w:qFormat/>
    <w:uiPriority w:val="0"/>
    <w:pPr>
      <w:numPr>
        <w:ilvl w:val="2"/>
        <w:numId w:val="3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7">
    <w:name w:val="3rd level proposal"/>
    <w:basedOn w:val="36"/>
    <w:next w:val="1"/>
    <w:qFormat/>
    <w:uiPriority w:val="0"/>
    <w:pPr>
      <w:numPr>
        <w:ilvl w:val="0"/>
        <w:numId w:val="7"/>
      </w:numPr>
      <w:ind w:left="1282" w:leftChars="400" w:hanging="442" w:hangingChars="200"/>
      <w:jc w:val="left"/>
    </w:pPr>
  </w:style>
  <w:style w:type="paragraph" w:customStyle="1" w:styleId="48">
    <w:name w:val="B1"/>
    <w:basedOn w:val="14"/>
    <w:link w:val="63"/>
    <w:qFormat/>
    <w:uiPriority w:val="0"/>
  </w:style>
  <w:style w:type="paragraph" w:customStyle="1" w:styleId="49">
    <w:name w:val="B3"/>
    <w:basedOn w:val="1"/>
    <w:qFormat/>
    <w:uiPriority w:val="0"/>
    <w:pPr>
      <w:ind w:left="1135" w:hanging="284"/>
    </w:pPr>
  </w:style>
  <w:style w:type="character" w:styleId="50">
    <w:name w:val="Placeholder Text"/>
    <w:basedOn w:val="26"/>
    <w:semiHidden/>
    <w:qFormat/>
    <w:uiPriority w:val="99"/>
    <w:rPr>
      <w:color w:val="808080"/>
    </w:rPr>
  </w:style>
  <w:style w:type="paragraph" w:customStyle="1" w:styleId="5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2">
    <w:name w:val="B2"/>
    <w:basedOn w:val="13"/>
    <w:qFormat/>
    <w:uiPriority w:val="0"/>
    <w:pPr>
      <w:ind w:left="851" w:hanging="284"/>
    </w:pPr>
    <w:rPr>
      <w:lang w:val="zh-CN"/>
    </w:rPr>
  </w:style>
  <w:style w:type="paragraph" w:customStyle="1" w:styleId="53">
    <w:name w:val="B4"/>
    <w:basedOn w:val="1"/>
    <w:qFormat/>
    <w:uiPriority w:val="0"/>
    <w:pPr>
      <w:ind w:left="1418" w:hanging="284"/>
    </w:pPr>
  </w:style>
  <w:style w:type="character" w:customStyle="1" w:styleId="54">
    <w:name w:val="标题 4 Char"/>
    <w:basedOn w:val="26"/>
    <w:link w:val="5"/>
    <w:qFormat/>
    <w:uiPriority w:val="0"/>
    <w:rPr>
      <w:rFonts w:ascii="Times New Roman" w:hAnsi="Times New Roman" w:eastAsia="MS Mincho"/>
      <w:kern w:val="2"/>
      <w:sz w:val="21"/>
    </w:rPr>
  </w:style>
  <w:style w:type="character" w:customStyle="1" w:styleId="55">
    <w:name w:val="标题 3 Char"/>
    <w:basedOn w:val="26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6">
    <w:name w:val="标题 2 Char"/>
    <w:basedOn w:val="26"/>
    <w:link w:val="3"/>
    <w:qFormat/>
    <w:uiPriority w:val="0"/>
    <w:rPr>
      <w:rFonts w:ascii="Times New Roman" w:hAnsi="Times New Roman" w:eastAsia="MS Mincho"/>
      <w:b/>
      <w:kern w:val="2"/>
      <w:sz w:val="28"/>
    </w:rPr>
  </w:style>
  <w:style w:type="paragraph" w:customStyle="1" w:styleId="57">
    <w:name w:val="TH"/>
    <w:basedOn w:val="58"/>
    <w:next w:val="58"/>
    <w:qFormat/>
    <w:uiPriority w:val="0"/>
    <w:pPr>
      <w:keepNext/>
      <w:keepLines/>
      <w:spacing w:before="60"/>
      <w:jc w:val="center"/>
    </w:pPr>
    <w:rPr>
      <w:rFonts w:ascii="Arial" w:hAnsi="Arial"/>
    </w:rPr>
  </w:style>
  <w:style w:type="paragraph" w:customStyle="1" w:styleId="58">
    <w:name w:val="FL"/>
    <w:basedOn w:val="1"/>
    <w:qFormat/>
    <w:uiPriority w:val="0"/>
    <w:pPr>
      <w:keepNext/>
      <w:keepLines/>
      <w:spacing w:before="60"/>
      <w:jc w:val="center"/>
    </w:pPr>
    <w:rPr>
      <w:b/>
    </w:rPr>
  </w:style>
  <w:style w:type="paragraph" w:customStyle="1" w:styleId="59">
    <w:name w:val="TAC"/>
    <w:basedOn w:val="60"/>
    <w:link w:val="68"/>
    <w:qFormat/>
    <w:uiPriority w:val="0"/>
    <w:pPr>
      <w:jc w:val="center"/>
    </w:pPr>
  </w:style>
  <w:style w:type="paragraph" w:customStyle="1" w:styleId="60">
    <w:name w:val="TAL"/>
    <w:basedOn w:val="1"/>
    <w:link w:val="69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character" w:customStyle="1" w:styleId="62">
    <w:name w:val="首标题"/>
    <w:qFormat/>
    <w:uiPriority w:val="0"/>
    <w:rPr>
      <w:rFonts w:ascii="Arial" w:hAnsi="Arial" w:eastAsia="宋体"/>
      <w:sz w:val="24"/>
    </w:rPr>
  </w:style>
  <w:style w:type="character" w:customStyle="1" w:styleId="63">
    <w:name w:val="B1 Char1"/>
    <w:link w:val="48"/>
    <w:qFormat/>
    <w:uiPriority w:val="0"/>
    <w:rPr>
      <w:kern w:val="2"/>
      <w:sz w:val="21"/>
    </w:rPr>
  </w:style>
  <w:style w:type="character" w:customStyle="1" w:styleId="64">
    <w:name w:val="NO Char"/>
    <w:link w:val="65"/>
    <w:qFormat/>
    <w:uiPriority w:val="0"/>
    <w:rPr>
      <w:lang w:val="en-GB" w:eastAsia="en-US"/>
    </w:rPr>
  </w:style>
  <w:style w:type="paragraph" w:customStyle="1" w:styleId="65">
    <w:name w:val="NO"/>
    <w:basedOn w:val="1"/>
    <w:link w:val="64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6">
    <w:name w:val="TAH Car"/>
    <w:link w:val="67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7">
    <w:name w:val="TAH"/>
    <w:basedOn w:val="59"/>
    <w:link w:val="66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8">
    <w:name w:val="TAC Char"/>
    <w:link w:val="59"/>
    <w:qFormat/>
    <w:locked/>
    <w:uiPriority w:val="0"/>
    <w:rPr>
      <w:rFonts w:ascii="Arial" w:hAnsi="Arial"/>
      <w:kern w:val="2"/>
      <w:sz w:val="18"/>
    </w:rPr>
  </w:style>
  <w:style w:type="character" w:customStyle="1" w:styleId="69">
    <w:name w:val="TAL Car"/>
    <w:link w:val="60"/>
    <w:qFormat/>
    <w:uiPriority w:val="0"/>
    <w:rPr>
      <w:rFonts w:ascii="Arial" w:hAnsi="Arial"/>
      <w:kern w:val="2"/>
      <w:sz w:val="18"/>
    </w:rPr>
  </w:style>
  <w:style w:type="character" w:customStyle="1" w:styleId="70">
    <w:name w:val="列出段落 Char"/>
    <w:link w:val="35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71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2">
    <w:name w:val="TAN"/>
    <w:basedOn w:val="60"/>
    <w:qFormat/>
    <w:uiPriority w:val="0"/>
    <w:pPr>
      <w:ind w:left="851" w:hanging="851"/>
    </w:pPr>
  </w:style>
  <w:style w:type="character" w:customStyle="1" w:styleId="73">
    <w:name w:val="font4"/>
    <w:basedOn w:val="26"/>
    <w:qFormat/>
    <w:uiPriority w:val="0"/>
  </w:style>
  <w:style w:type="paragraph" w:customStyle="1" w:styleId="74">
    <w:name w:val="样式 页眉"/>
    <w:basedOn w:val="18"/>
    <w:qFormat/>
    <w:uiPriority w:val="0"/>
    <w:rPr>
      <w:rFonts w:eastAsia="Arial"/>
      <w:bCs/>
      <w:sz w:val="22"/>
    </w:rPr>
  </w:style>
  <w:style w:type="paragraph" w:customStyle="1" w:styleId="7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6">
    <w:name w:val="font21"/>
    <w:basedOn w:val="2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7">
    <w:name w:val="font01"/>
    <w:basedOn w:val="2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8">
    <w:name w:val="font31"/>
    <w:basedOn w:val="26"/>
    <w:qFormat/>
    <w:uiPriority w:val="0"/>
    <w:rPr>
      <w:rFonts w:ascii="TimesNewRomanPS-ItalicMT" w:hAnsi="TimesNewRomanPS-ItalicMT" w:eastAsia="TimesNewRomanPS-ItalicMT" w:cs="TimesNewRomanPS-ItalicMT"/>
      <w:i/>
      <w:iCs/>
      <w:color w:val="000000"/>
      <w:sz w:val="22"/>
      <w:szCs w:val="22"/>
      <w:u w:val="none"/>
    </w:rPr>
  </w:style>
  <w:style w:type="character" w:customStyle="1" w:styleId="79">
    <w:name w:val="font41"/>
    <w:basedOn w:val="26"/>
    <w:qFormat/>
    <w:uiPriority w:val="0"/>
    <w:rPr>
      <w:rFonts w:hint="default" w:ascii="TimesNewRomanPS-ItalicMT" w:hAnsi="TimesNewRomanPS-ItalicMT" w:eastAsia="TimesNewRomanPS-ItalicMT" w:cs="TimesNewRomanPS-ItalicMT"/>
      <w:i/>
      <w:iCs/>
      <w:color w:val="000000"/>
      <w:sz w:val="18"/>
      <w:szCs w:val="18"/>
      <w:u w:val="none"/>
    </w:rPr>
  </w:style>
  <w:style w:type="character" w:customStyle="1" w:styleId="80">
    <w:name w:val="font11"/>
    <w:basedOn w:val="26"/>
    <w:qFormat/>
    <w:uiPriority w:val="0"/>
    <w:rPr>
      <w:rFonts w:ascii="Symbol" w:hAnsi="Symbol" w:cs="Symbol"/>
      <w:color w:val="000000"/>
      <w:sz w:val="24"/>
      <w:szCs w:val="24"/>
      <w:u w:val="none"/>
    </w:rPr>
  </w:style>
  <w:style w:type="table" w:customStyle="1" w:styleId="81">
    <w:name w:val="网格型1"/>
    <w:basedOn w:val="2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">
    <w:name w:val="网格型2"/>
    <w:basedOn w:val="24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3">
    <w:name w:val="TF"/>
    <w:basedOn w:val="57"/>
    <w:qFormat/>
    <w:uiPriority w:val="0"/>
    <w:pPr>
      <w:keepNext w:val="0"/>
      <w:spacing w:before="0" w:after="240"/>
    </w:pPr>
  </w:style>
  <w:style w:type="paragraph" w:customStyle="1" w:styleId="84">
    <w:name w:val="3GPP Normal Text"/>
    <w:basedOn w:val="12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2</TotalTime>
  <ScaleCrop>false</ScaleCrop>
  <LinksUpToDate>false</LinksUpToDate>
  <CharactersWithSpaces>7447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ZTE, Li Lu</cp:lastModifiedBy>
  <dcterms:modified xsi:type="dcterms:W3CDTF">2025-05-09T07:41:18Z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CE4ED39A37C24798B8117CA2B99C5A91</vt:lpwstr>
  </property>
</Properties>
</file>